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9" w:rsidRPr="00507CDF" w:rsidRDefault="00DB3EF9" w:rsidP="00727A02">
      <w:pPr>
        <w:ind w:left="-709" w:right="-341"/>
        <w:rPr>
          <w:lang w:val="en-US"/>
        </w:rPr>
      </w:pPr>
    </w:p>
    <w:p w:rsidR="00727A02" w:rsidRDefault="00727A02" w:rsidP="00727A02">
      <w:pPr>
        <w:ind w:left="-709" w:right="-341"/>
      </w:pPr>
    </w:p>
    <w:p w:rsidR="00727A02" w:rsidRDefault="00727A02" w:rsidP="00727A02">
      <w:pPr>
        <w:ind w:left="-709" w:right="-341"/>
      </w:pPr>
      <w:r>
        <w:t xml:space="preserve">                                                                                                                                 </w:t>
      </w:r>
    </w:p>
    <w:p w:rsidR="00727A02" w:rsidRPr="00935CA2" w:rsidRDefault="00727A02" w:rsidP="00727A02">
      <w:pPr>
        <w:ind w:left="-709" w:right="-341"/>
        <w:rPr>
          <w:rFonts w:ascii="Times New Roman" w:hAnsi="Times New Roman" w:cs="Times New Roman"/>
          <w:sz w:val="24"/>
          <w:szCs w:val="24"/>
        </w:rPr>
      </w:pPr>
      <w:r>
        <w:t xml:space="preserve">                                                                                                                                          </w:t>
      </w:r>
      <w:r w:rsidRPr="00B2183C">
        <w:rPr>
          <w:rFonts w:ascii="Times New Roman" w:hAnsi="Times New Roman" w:cs="Times New Roman"/>
          <w:sz w:val="24"/>
          <w:szCs w:val="24"/>
        </w:rPr>
        <w:t xml:space="preserve">Αθήνα, </w:t>
      </w:r>
      <w:r w:rsidR="00522A7C">
        <w:rPr>
          <w:rFonts w:ascii="Times New Roman" w:hAnsi="Times New Roman" w:cs="Times New Roman"/>
          <w:sz w:val="24"/>
          <w:szCs w:val="24"/>
        </w:rPr>
        <w:t>22/03</w:t>
      </w:r>
      <w:r w:rsidR="00DA1981">
        <w:rPr>
          <w:rFonts w:ascii="Times New Roman" w:hAnsi="Times New Roman" w:cs="Times New Roman"/>
          <w:sz w:val="24"/>
          <w:szCs w:val="24"/>
        </w:rPr>
        <w:t>/201</w:t>
      </w:r>
      <w:r w:rsidR="00DA1981" w:rsidRPr="00935CA2">
        <w:rPr>
          <w:rFonts w:ascii="Times New Roman" w:hAnsi="Times New Roman" w:cs="Times New Roman"/>
          <w:sz w:val="24"/>
          <w:szCs w:val="24"/>
        </w:rPr>
        <w:t>9</w:t>
      </w:r>
    </w:p>
    <w:p w:rsidR="00727A02" w:rsidRPr="00FE7260" w:rsidRDefault="00FE7260" w:rsidP="00FE7260">
      <w:pPr>
        <w:tabs>
          <w:tab w:val="left" w:pos="1701"/>
          <w:tab w:val="left" w:pos="1843"/>
        </w:tabs>
        <w:ind w:left="-709" w:right="-341"/>
        <w:rPr>
          <w:rFonts w:ascii="Times New Roman" w:hAnsi="Times New Roman" w:cs="Times New Roman"/>
          <w:b/>
          <w:sz w:val="28"/>
          <w:szCs w:val="28"/>
        </w:rPr>
      </w:pPr>
      <w:r>
        <w:rPr>
          <w:rFonts w:ascii="Times New Roman" w:hAnsi="Times New Roman" w:cs="Times New Roman"/>
          <w:sz w:val="28"/>
          <w:szCs w:val="28"/>
        </w:rPr>
        <w:t xml:space="preserve">                             </w:t>
      </w:r>
      <w:r w:rsidR="00727A02" w:rsidRPr="00FE7260">
        <w:rPr>
          <w:rFonts w:ascii="Times New Roman" w:hAnsi="Times New Roman" w:cs="Times New Roman"/>
          <w:b/>
          <w:sz w:val="28"/>
          <w:szCs w:val="28"/>
        </w:rPr>
        <w:t>Π</w:t>
      </w:r>
      <w:r w:rsidRPr="00FE7260">
        <w:rPr>
          <w:rFonts w:ascii="Times New Roman" w:hAnsi="Times New Roman" w:cs="Times New Roman"/>
          <w:b/>
          <w:sz w:val="28"/>
          <w:szCs w:val="28"/>
        </w:rPr>
        <w:t xml:space="preserve">ροκήρυξη  Μεταπτυχιακού  </w:t>
      </w:r>
      <w:r w:rsidR="00B2183C" w:rsidRPr="00FE7260">
        <w:rPr>
          <w:rFonts w:ascii="Times New Roman" w:hAnsi="Times New Roman" w:cs="Times New Roman"/>
          <w:b/>
          <w:sz w:val="28"/>
          <w:szCs w:val="28"/>
        </w:rPr>
        <w:t>Προγράμματος</w:t>
      </w:r>
    </w:p>
    <w:p w:rsidR="00B2183C" w:rsidRDefault="00FE7260" w:rsidP="00FE7260">
      <w:pPr>
        <w:ind w:left="-709" w:right="-341"/>
        <w:rPr>
          <w:rFonts w:ascii="Times New Roman" w:hAnsi="Times New Roman" w:cs="Times New Roman"/>
          <w:b/>
          <w:sz w:val="28"/>
          <w:szCs w:val="28"/>
        </w:rPr>
      </w:pPr>
      <w:r w:rsidRPr="00FE7260">
        <w:rPr>
          <w:rFonts w:ascii="Times New Roman" w:hAnsi="Times New Roman" w:cs="Times New Roman"/>
          <w:b/>
          <w:sz w:val="28"/>
          <w:szCs w:val="28"/>
        </w:rPr>
        <w:t xml:space="preserve">                                </w:t>
      </w:r>
      <w:r w:rsidR="00B2183C" w:rsidRPr="00FE7260">
        <w:rPr>
          <w:rFonts w:ascii="Times New Roman" w:hAnsi="Times New Roman" w:cs="Times New Roman"/>
          <w:b/>
          <w:sz w:val="28"/>
          <w:szCs w:val="28"/>
        </w:rPr>
        <w:t xml:space="preserve">του </w:t>
      </w:r>
      <w:r w:rsidRPr="00FE7260">
        <w:rPr>
          <w:rFonts w:ascii="Times New Roman" w:hAnsi="Times New Roman" w:cs="Times New Roman"/>
          <w:b/>
          <w:sz w:val="28"/>
          <w:szCs w:val="28"/>
        </w:rPr>
        <w:t>Τ</w:t>
      </w:r>
      <w:r w:rsidR="00B2183C" w:rsidRPr="00FE7260">
        <w:rPr>
          <w:rFonts w:ascii="Times New Roman" w:hAnsi="Times New Roman" w:cs="Times New Roman"/>
          <w:b/>
          <w:sz w:val="28"/>
          <w:szCs w:val="28"/>
        </w:rPr>
        <w:t>μήματος Οικονομικών Επιστημών</w:t>
      </w:r>
      <w:r w:rsidR="0005754B">
        <w:rPr>
          <w:rFonts w:ascii="Times New Roman" w:hAnsi="Times New Roman" w:cs="Times New Roman"/>
          <w:b/>
          <w:sz w:val="28"/>
          <w:szCs w:val="28"/>
        </w:rPr>
        <w:t xml:space="preserve"> ΕΚΠΑ</w:t>
      </w:r>
    </w:p>
    <w:p w:rsidR="0005754B" w:rsidRDefault="0005754B" w:rsidP="0005754B">
      <w:pPr>
        <w:ind w:left="-709" w:right="-341"/>
        <w:jc w:val="center"/>
        <w:rPr>
          <w:rFonts w:ascii="Times New Roman" w:hAnsi="Times New Roman" w:cs="Times New Roman"/>
          <w:b/>
          <w:sz w:val="28"/>
          <w:szCs w:val="28"/>
        </w:rPr>
      </w:pPr>
      <w:r>
        <w:rPr>
          <w:rFonts w:ascii="Times New Roman" w:hAnsi="Times New Roman" w:cs="Times New Roman"/>
          <w:b/>
          <w:sz w:val="28"/>
          <w:szCs w:val="28"/>
        </w:rPr>
        <w:t>με τίτλο</w:t>
      </w:r>
    </w:p>
    <w:p w:rsidR="0005754B" w:rsidRPr="0005754B" w:rsidRDefault="0005754B" w:rsidP="0005754B">
      <w:pPr>
        <w:ind w:left="-709" w:right="-341"/>
        <w:jc w:val="center"/>
        <w:rPr>
          <w:rFonts w:ascii="Times New Roman" w:hAnsi="Times New Roman" w:cs="Times New Roman"/>
          <w:sz w:val="28"/>
          <w:szCs w:val="28"/>
        </w:rPr>
      </w:pPr>
      <w:r w:rsidRPr="0005754B">
        <w:rPr>
          <w:rFonts w:ascii="Times New Roman" w:hAnsi="Times New Roman" w:cs="Times New Roman"/>
          <w:b/>
          <w:sz w:val="28"/>
          <w:szCs w:val="28"/>
        </w:rPr>
        <w:t>«Εφαρμοσμένη Διαχείριση Κινδύνων»/ “</w:t>
      </w:r>
      <w:r w:rsidRPr="0005754B">
        <w:rPr>
          <w:rFonts w:ascii="Times New Roman" w:hAnsi="Times New Roman" w:cs="Times New Roman"/>
          <w:b/>
          <w:sz w:val="28"/>
          <w:szCs w:val="28"/>
          <w:lang w:val="en-US"/>
        </w:rPr>
        <w:t>Applied</w:t>
      </w:r>
      <w:r w:rsidRPr="0005754B">
        <w:rPr>
          <w:rFonts w:ascii="Times New Roman" w:hAnsi="Times New Roman" w:cs="Times New Roman"/>
          <w:b/>
          <w:sz w:val="28"/>
          <w:szCs w:val="28"/>
        </w:rPr>
        <w:t xml:space="preserve"> </w:t>
      </w:r>
      <w:r w:rsidRPr="0005754B">
        <w:rPr>
          <w:rFonts w:ascii="Times New Roman" w:hAnsi="Times New Roman" w:cs="Times New Roman"/>
          <w:b/>
          <w:sz w:val="28"/>
          <w:szCs w:val="28"/>
          <w:lang w:val="en-US"/>
        </w:rPr>
        <w:t>Risk</w:t>
      </w:r>
      <w:r w:rsidRPr="0005754B">
        <w:rPr>
          <w:rFonts w:ascii="Times New Roman" w:hAnsi="Times New Roman" w:cs="Times New Roman"/>
          <w:b/>
          <w:sz w:val="28"/>
          <w:szCs w:val="28"/>
        </w:rPr>
        <w:t xml:space="preserve"> </w:t>
      </w:r>
      <w:r w:rsidRPr="0005754B">
        <w:rPr>
          <w:rFonts w:ascii="Times New Roman" w:hAnsi="Times New Roman" w:cs="Times New Roman"/>
          <w:b/>
          <w:sz w:val="28"/>
          <w:szCs w:val="28"/>
          <w:lang w:val="en-US"/>
        </w:rPr>
        <w:t>Management</w:t>
      </w:r>
      <w:r w:rsidRPr="0005754B">
        <w:rPr>
          <w:rFonts w:ascii="Times New Roman" w:hAnsi="Times New Roman" w:cs="Times New Roman"/>
          <w:b/>
          <w:sz w:val="28"/>
          <w:szCs w:val="28"/>
        </w:rPr>
        <w:t>”</w:t>
      </w:r>
    </w:p>
    <w:p w:rsidR="00B2183C" w:rsidRDefault="00B2183C" w:rsidP="00727A02">
      <w:pPr>
        <w:ind w:left="-709" w:right="-341"/>
        <w:jc w:val="center"/>
        <w:rPr>
          <w:rFonts w:ascii="Times New Roman" w:hAnsi="Times New Roman" w:cs="Times New Roman"/>
          <w:sz w:val="28"/>
          <w:szCs w:val="28"/>
        </w:rPr>
      </w:pPr>
    </w:p>
    <w:p w:rsidR="00B2183C" w:rsidRPr="005C491E" w:rsidRDefault="00B2183C" w:rsidP="00507CDF">
      <w:pPr>
        <w:ind w:left="-709" w:right="185"/>
        <w:jc w:val="both"/>
        <w:rPr>
          <w:rFonts w:ascii="Times New Roman" w:hAnsi="Times New Roman" w:cs="Times New Roman"/>
          <w:sz w:val="24"/>
          <w:szCs w:val="24"/>
        </w:rPr>
      </w:pPr>
      <w:r w:rsidRPr="005C491E">
        <w:rPr>
          <w:rFonts w:ascii="Times New Roman" w:hAnsi="Times New Roman" w:cs="Times New Roman"/>
          <w:sz w:val="24"/>
          <w:szCs w:val="24"/>
        </w:rPr>
        <w:t xml:space="preserve">Το Τμήμα Οικονομικών Επιστημών του Εθνικού και Καποδιστριακού Πανεπιστημίου Αθηνών </w:t>
      </w:r>
      <w:r w:rsidR="00507CDF">
        <w:rPr>
          <w:rFonts w:ascii="Times New Roman" w:hAnsi="Times New Roman" w:cs="Times New Roman"/>
          <w:sz w:val="24"/>
          <w:szCs w:val="24"/>
        </w:rPr>
        <w:t xml:space="preserve">δυνάμει της </w:t>
      </w:r>
      <w:r w:rsidR="00B837A6">
        <w:rPr>
          <w:rFonts w:ascii="Times New Roman" w:hAnsi="Times New Roman" w:cs="Times New Roman"/>
          <w:sz w:val="24"/>
          <w:szCs w:val="24"/>
        </w:rPr>
        <w:t>από 9-7</w:t>
      </w:r>
      <w:r w:rsidR="00507CDF">
        <w:rPr>
          <w:rFonts w:ascii="Times New Roman" w:hAnsi="Times New Roman" w:cs="Times New Roman"/>
          <w:sz w:val="24"/>
          <w:szCs w:val="24"/>
        </w:rPr>
        <w:t xml:space="preserve">-2018 και </w:t>
      </w:r>
      <w:proofErr w:type="spellStart"/>
      <w:r w:rsidR="00507CDF" w:rsidRPr="00507CDF">
        <w:rPr>
          <w:rFonts w:ascii="Times New Roman" w:hAnsi="Times New Roman" w:cs="Times New Roman"/>
          <w:sz w:val="24"/>
          <w:szCs w:val="24"/>
        </w:rPr>
        <w:t>Αρ.Πρωτ</w:t>
      </w:r>
      <w:proofErr w:type="spellEnd"/>
      <w:r w:rsidR="00507CDF" w:rsidRPr="00507CDF">
        <w:rPr>
          <w:rFonts w:ascii="Times New Roman" w:hAnsi="Times New Roman" w:cs="Times New Roman"/>
          <w:sz w:val="24"/>
          <w:szCs w:val="24"/>
        </w:rPr>
        <w:t>: 115615/Ζ1</w:t>
      </w:r>
      <w:r w:rsidR="00507CDF">
        <w:rPr>
          <w:rFonts w:ascii="Times New Roman" w:hAnsi="Times New Roman" w:cs="Times New Roman"/>
          <w:sz w:val="24"/>
          <w:szCs w:val="24"/>
        </w:rPr>
        <w:t xml:space="preserve"> απόφασης </w:t>
      </w:r>
      <w:r w:rsidR="00507CDF" w:rsidRPr="00507CDF">
        <w:rPr>
          <w:rFonts w:ascii="Times New Roman" w:hAnsi="Times New Roman" w:cs="Times New Roman"/>
          <w:sz w:val="24"/>
          <w:szCs w:val="24"/>
        </w:rPr>
        <w:t>Ίδρυση</w:t>
      </w:r>
      <w:r w:rsidR="00507CDF">
        <w:rPr>
          <w:rFonts w:ascii="Times New Roman" w:hAnsi="Times New Roman" w:cs="Times New Roman"/>
          <w:sz w:val="24"/>
          <w:szCs w:val="24"/>
        </w:rPr>
        <w:t>ς</w:t>
      </w:r>
      <w:r w:rsidR="00507CDF" w:rsidRPr="00507CDF">
        <w:rPr>
          <w:rFonts w:ascii="Times New Roman" w:hAnsi="Times New Roman" w:cs="Times New Roman"/>
          <w:sz w:val="24"/>
          <w:szCs w:val="24"/>
        </w:rPr>
        <w:t xml:space="preserve"> </w:t>
      </w:r>
      <w:r w:rsidR="00743C9D" w:rsidRPr="00507CDF">
        <w:rPr>
          <w:rFonts w:ascii="Times New Roman" w:hAnsi="Times New Roman" w:cs="Times New Roman"/>
          <w:sz w:val="24"/>
          <w:szCs w:val="24"/>
        </w:rPr>
        <w:t>Προγράμματ</w:t>
      </w:r>
      <w:r w:rsidR="00743C9D">
        <w:rPr>
          <w:rFonts w:ascii="Times New Roman" w:hAnsi="Times New Roman" w:cs="Times New Roman"/>
          <w:sz w:val="24"/>
          <w:szCs w:val="24"/>
        </w:rPr>
        <w:t>ος</w:t>
      </w:r>
      <w:r w:rsidR="00507CDF" w:rsidRPr="00507CDF">
        <w:rPr>
          <w:rFonts w:ascii="Times New Roman" w:hAnsi="Times New Roman" w:cs="Times New Roman"/>
          <w:sz w:val="24"/>
          <w:szCs w:val="24"/>
        </w:rPr>
        <w:t xml:space="preserve"> Μεταπτυχιακών Σπουδών</w:t>
      </w:r>
      <w:r w:rsidR="00935CA2">
        <w:rPr>
          <w:rFonts w:ascii="Times New Roman" w:hAnsi="Times New Roman" w:cs="Times New Roman"/>
          <w:sz w:val="24"/>
          <w:szCs w:val="24"/>
        </w:rPr>
        <w:t xml:space="preserve"> ύστερα από την από 22/3/2019</w:t>
      </w:r>
      <w:r w:rsidR="00507CDF" w:rsidRPr="00507CDF">
        <w:rPr>
          <w:rFonts w:ascii="Times New Roman" w:hAnsi="Times New Roman" w:cs="Times New Roman"/>
          <w:sz w:val="24"/>
          <w:szCs w:val="24"/>
        </w:rPr>
        <w:t>, σε εφ</w:t>
      </w:r>
      <w:r w:rsidR="00507CDF">
        <w:rPr>
          <w:rFonts w:ascii="Times New Roman" w:hAnsi="Times New Roman" w:cs="Times New Roman"/>
          <w:sz w:val="24"/>
          <w:szCs w:val="24"/>
        </w:rPr>
        <w:t xml:space="preserve">αρμογή των διατάξεων του άρθρου </w:t>
      </w:r>
      <w:r w:rsidR="00935CA2">
        <w:rPr>
          <w:rFonts w:ascii="Times New Roman" w:hAnsi="Times New Roman" w:cs="Times New Roman"/>
          <w:sz w:val="24"/>
          <w:szCs w:val="24"/>
        </w:rPr>
        <w:t xml:space="preserve">32 του ν. 4485/17 (Α΄114) </w:t>
      </w:r>
      <w:r w:rsidRPr="005C491E">
        <w:rPr>
          <w:rFonts w:ascii="Times New Roman" w:hAnsi="Times New Roman" w:cs="Times New Roman"/>
          <w:sz w:val="24"/>
          <w:szCs w:val="24"/>
        </w:rPr>
        <w:t>οργανώνει και λειτουργεί Πρόγραμμα Μεταπτυχιακών Σπουδών (ΠΜΣ)</w:t>
      </w:r>
      <w:r w:rsidR="00DA10FF" w:rsidRPr="005C491E">
        <w:rPr>
          <w:rFonts w:ascii="Times New Roman" w:hAnsi="Times New Roman" w:cs="Times New Roman"/>
          <w:sz w:val="24"/>
          <w:szCs w:val="24"/>
        </w:rPr>
        <w:t xml:space="preserve"> το οποίο απονέμει Μεταπτυχιακό Δίπλωμα Σπουδών με </w:t>
      </w:r>
      <w:r w:rsidR="00DA10FF" w:rsidRPr="006C4104">
        <w:rPr>
          <w:rFonts w:ascii="Times New Roman" w:hAnsi="Times New Roman" w:cs="Times New Roman"/>
          <w:sz w:val="24"/>
          <w:szCs w:val="24"/>
        </w:rPr>
        <w:t>τίτλο</w:t>
      </w:r>
      <w:r w:rsidR="00DA10FF" w:rsidRPr="00FE7260">
        <w:rPr>
          <w:rFonts w:ascii="Times New Roman" w:hAnsi="Times New Roman" w:cs="Times New Roman"/>
          <w:b/>
          <w:sz w:val="24"/>
          <w:szCs w:val="24"/>
        </w:rPr>
        <w:t xml:space="preserve">  «Εφαρμοσμένη Διαχείριση Κινδύνων»/ “</w:t>
      </w:r>
      <w:r w:rsidR="00DA10FF" w:rsidRPr="00FE7260">
        <w:rPr>
          <w:rFonts w:ascii="Times New Roman" w:hAnsi="Times New Roman" w:cs="Times New Roman"/>
          <w:b/>
          <w:sz w:val="24"/>
          <w:szCs w:val="24"/>
          <w:lang w:val="en-US"/>
        </w:rPr>
        <w:t>Applied</w:t>
      </w:r>
      <w:r w:rsidR="00DA10FF" w:rsidRPr="00FE7260">
        <w:rPr>
          <w:rFonts w:ascii="Times New Roman" w:hAnsi="Times New Roman" w:cs="Times New Roman"/>
          <w:b/>
          <w:sz w:val="24"/>
          <w:szCs w:val="24"/>
        </w:rPr>
        <w:t xml:space="preserve"> </w:t>
      </w:r>
      <w:r w:rsidR="00DA10FF" w:rsidRPr="00FE7260">
        <w:rPr>
          <w:rFonts w:ascii="Times New Roman" w:hAnsi="Times New Roman" w:cs="Times New Roman"/>
          <w:b/>
          <w:sz w:val="24"/>
          <w:szCs w:val="24"/>
          <w:lang w:val="en-US"/>
        </w:rPr>
        <w:t>Risk</w:t>
      </w:r>
      <w:r w:rsidR="00DA10FF" w:rsidRPr="00FE7260">
        <w:rPr>
          <w:rFonts w:ascii="Times New Roman" w:hAnsi="Times New Roman" w:cs="Times New Roman"/>
          <w:b/>
          <w:sz w:val="24"/>
          <w:szCs w:val="24"/>
        </w:rPr>
        <w:t xml:space="preserve"> </w:t>
      </w:r>
      <w:r w:rsidR="00DA10FF" w:rsidRPr="00FE7260">
        <w:rPr>
          <w:rFonts w:ascii="Times New Roman" w:hAnsi="Times New Roman" w:cs="Times New Roman"/>
          <w:b/>
          <w:sz w:val="24"/>
          <w:szCs w:val="24"/>
          <w:lang w:val="en-US"/>
        </w:rPr>
        <w:t>Management</w:t>
      </w:r>
      <w:r w:rsidR="00DA10FF" w:rsidRPr="00FE7260">
        <w:rPr>
          <w:rFonts w:ascii="Times New Roman" w:hAnsi="Times New Roman" w:cs="Times New Roman"/>
          <w:b/>
          <w:sz w:val="24"/>
          <w:szCs w:val="24"/>
        </w:rPr>
        <w:t>”</w:t>
      </w:r>
      <w:r w:rsidR="00DA10FF" w:rsidRPr="005C491E">
        <w:rPr>
          <w:rFonts w:ascii="Times New Roman" w:hAnsi="Times New Roman" w:cs="Times New Roman"/>
          <w:sz w:val="24"/>
          <w:szCs w:val="24"/>
        </w:rPr>
        <w:t xml:space="preserve"> με τις εξής ειδικεύσεις:</w:t>
      </w:r>
    </w:p>
    <w:p w:rsidR="00DA10FF" w:rsidRPr="0047613C" w:rsidRDefault="00DA10FF" w:rsidP="00DA10FF">
      <w:pPr>
        <w:pStyle w:val="a5"/>
        <w:numPr>
          <w:ilvl w:val="0"/>
          <w:numId w:val="1"/>
        </w:numPr>
        <w:ind w:right="185"/>
        <w:jc w:val="both"/>
        <w:rPr>
          <w:rFonts w:ascii="Times New Roman" w:hAnsi="Times New Roman" w:cs="Times New Roman"/>
          <w:b/>
          <w:sz w:val="24"/>
          <w:szCs w:val="24"/>
        </w:rPr>
      </w:pPr>
      <w:r w:rsidRPr="0047613C">
        <w:rPr>
          <w:rFonts w:ascii="Times New Roman" w:hAnsi="Times New Roman" w:cs="Times New Roman"/>
          <w:b/>
          <w:sz w:val="24"/>
          <w:szCs w:val="24"/>
        </w:rPr>
        <w:t xml:space="preserve">Διαχείριση Κεφαλαίων και Κινδύνων/ </w:t>
      </w:r>
      <w:r w:rsidRPr="0047613C">
        <w:rPr>
          <w:rFonts w:ascii="Times New Roman" w:hAnsi="Times New Roman" w:cs="Times New Roman"/>
          <w:b/>
          <w:sz w:val="24"/>
          <w:szCs w:val="24"/>
          <w:lang w:val="en-US"/>
        </w:rPr>
        <w:t>Risk</w:t>
      </w:r>
      <w:r w:rsidRPr="0047613C">
        <w:rPr>
          <w:rFonts w:ascii="Times New Roman" w:hAnsi="Times New Roman" w:cs="Times New Roman"/>
          <w:b/>
          <w:sz w:val="24"/>
          <w:szCs w:val="24"/>
        </w:rPr>
        <w:t xml:space="preserve"> </w:t>
      </w:r>
      <w:r w:rsidRPr="0047613C">
        <w:rPr>
          <w:rFonts w:ascii="Times New Roman" w:hAnsi="Times New Roman" w:cs="Times New Roman"/>
          <w:b/>
          <w:sz w:val="24"/>
          <w:szCs w:val="24"/>
          <w:lang w:val="en-US"/>
        </w:rPr>
        <w:t>Management</w:t>
      </w:r>
    </w:p>
    <w:p w:rsidR="0047613C" w:rsidRDefault="0047613C" w:rsidP="0047613C">
      <w:pPr>
        <w:pStyle w:val="a5"/>
        <w:numPr>
          <w:ilvl w:val="0"/>
          <w:numId w:val="4"/>
        </w:numPr>
        <w:ind w:right="185"/>
        <w:jc w:val="both"/>
        <w:rPr>
          <w:rFonts w:ascii="Times New Roman" w:hAnsi="Times New Roman" w:cs="Times New Roman"/>
          <w:sz w:val="24"/>
          <w:szCs w:val="24"/>
        </w:rPr>
      </w:pPr>
      <w:r>
        <w:rPr>
          <w:rFonts w:ascii="Times New Roman" w:hAnsi="Times New Roman" w:cs="Times New Roman"/>
          <w:sz w:val="24"/>
          <w:szCs w:val="24"/>
        </w:rPr>
        <w:t xml:space="preserve">ΘΕ1: </w:t>
      </w:r>
      <w:r w:rsidRPr="0047613C">
        <w:rPr>
          <w:rFonts w:ascii="Times New Roman" w:hAnsi="Times New Roman" w:cs="Times New Roman"/>
          <w:sz w:val="24"/>
          <w:szCs w:val="24"/>
        </w:rPr>
        <w:t>Χρηματοοικονομικά και Διαχείριση Κινδύνων/ Finance and Risk Management</w:t>
      </w:r>
    </w:p>
    <w:p w:rsidR="0047613C" w:rsidRDefault="0047613C" w:rsidP="0047613C">
      <w:pPr>
        <w:pStyle w:val="a5"/>
        <w:numPr>
          <w:ilvl w:val="0"/>
          <w:numId w:val="4"/>
        </w:numPr>
        <w:ind w:right="185"/>
        <w:jc w:val="both"/>
        <w:rPr>
          <w:rFonts w:ascii="Times New Roman" w:hAnsi="Times New Roman" w:cs="Times New Roman"/>
          <w:sz w:val="24"/>
          <w:szCs w:val="24"/>
        </w:rPr>
      </w:pPr>
      <w:r>
        <w:rPr>
          <w:rFonts w:ascii="Times New Roman" w:hAnsi="Times New Roman" w:cs="Times New Roman"/>
          <w:sz w:val="24"/>
          <w:szCs w:val="24"/>
        </w:rPr>
        <w:t xml:space="preserve">ΘΕ2: </w:t>
      </w:r>
      <w:r w:rsidRPr="0047613C">
        <w:rPr>
          <w:rFonts w:ascii="Times New Roman" w:hAnsi="Times New Roman" w:cs="Times New Roman"/>
          <w:sz w:val="24"/>
          <w:szCs w:val="24"/>
        </w:rPr>
        <w:t>Ποσοτικές Μέθοδοι και Υπολογιστικά Συστήματα/ Quantitative methods in Finance</w:t>
      </w:r>
    </w:p>
    <w:p w:rsidR="0047613C" w:rsidRPr="0047613C" w:rsidRDefault="0047613C" w:rsidP="0047613C">
      <w:pPr>
        <w:pStyle w:val="a5"/>
        <w:numPr>
          <w:ilvl w:val="0"/>
          <w:numId w:val="4"/>
        </w:numPr>
        <w:ind w:right="185"/>
        <w:jc w:val="both"/>
        <w:rPr>
          <w:rFonts w:ascii="Times New Roman" w:hAnsi="Times New Roman" w:cs="Times New Roman"/>
          <w:sz w:val="24"/>
          <w:szCs w:val="24"/>
          <w:lang w:val="en-US"/>
        </w:rPr>
      </w:pPr>
      <w:r>
        <w:rPr>
          <w:rFonts w:ascii="Times New Roman" w:hAnsi="Times New Roman" w:cs="Times New Roman"/>
          <w:sz w:val="24"/>
          <w:szCs w:val="24"/>
        </w:rPr>
        <w:t>ΘΕ</w:t>
      </w:r>
      <w:r w:rsidRPr="0047613C">
        <w:rPr>
          <w:rFonts w:ascii="Times New Roman" w:hAnsi="Times New Roman" w:cs="Times New Roman"/>
          <w:sz w:val="24"/>
          <w:szCs w:val="24"/>
          <w:lang w:val="en-US"/>
        </w:rPr>
        <w:t xml:space="preserve">3: </w:t>
      </w:r>
      <w:r w:rsidRPr="0047613C">
        <w:rPr>
          <w:rFonts w:ascii="Times New Roman" w:hAnsi="Times New Roman" w:cs="Times New Roman"/>
          <w:sz w:val="24"/>
          <w:szCs w:val="24"/>
        </w:rPr>
        <w:t>Ειδικά</w:t>
      </w:r>
      <w:r w:rsidRPr="0047613C">
        <w:rPr>
          <w:rFonts w:ascii="Times New Roman" w:hAnsi="Times New Roman" w:cs="Times New Roman"/>
          <w:sz w:val="24"/>
          <w:szCs w:val="24"/>
          <w:lang w:val="en-US"/>
        </w:rPr>
        <w:t xml:space="preserve"> </w:t>
      </w:r>
      <w:r w:rsidRPr="0047613C">
        <w:rPr>
          <w:rFonts w:ascii="Times New Roman" w:hAnsi="Times New Roman" w:cs="Times New Roman"/>
          <w:sz w:val="24"/>
          <w:szCs w:val="24"/>
        </w:rPr>
        <w:t>Θέματα</w:t>
      </w:r>
      <w:r w:rsidRPr="0047613C">
        <w:rPr>
          <w:rFonts w:ascii="Times New Roman" w:hAnsi="Times New Roman" w:cs="Times New Roman"/>
          <w:sz w:val="24"/>
          <w:szCs w:val="24"/>
          <w:lang w:val="en-US"/>
        </w:rPr>
        <w:t xml:space="preserve"> </w:t>
      </w:r>
      <w:r w:rsidRPr="0047613C">
        <w:rPr>
          <w:rFonts w:ascii="Times New Roman" w:hAnsi="Times New Roman" w:cs="Times New Roman"/>
          <w:sz w:val="24"/>
          <w:szCs w:val="24"/>
        </w:rPr>
        <w:t>Αγορών</w:t>
      </w:r>
      <w:r w:rsidRPr="0047613C">
        <w:rPr>
          <w:rFonts w:ascii="Times New Roman" w:hAnsi="Times New Roman" w:cs="Times New Roman"/>
          <w:sz w:val="24"/>
          <w:szCs w:val="24"/>
          <w:lang w:val="en-US"/>
        </w:rPr>
        <w:t xml:space="preserve"> </w:t>
      </w:r>
      <w:r w:rsidRPr="0047613C">
        <w:rPr>
          <w:rFonts w:ascii="Times New Roman" w:hAnsi="Times New Roman" w:cs="Times New Roman"/>
          <w:sz w:val="24"/>
          <w:szCs w:val="24"/>
        </w:rPr>
        <w:t>και</w:t>
      </w:r>
      <w:r w:rsidRPr="0047613C">
        <w:rPr>
          <w:rFonts w:ascii="Times New Roman" w:hAnsi="Times New Roman" w:cs="Times New Roman"/>
          <w:sz w:val="24"/>
          <w:szCs w:val="24"/>
          <w:lang w:val="en-US"/>
        </w:rPr>
        <w:t xml:space="preserve"> </w:t>
      </w:r>
      <w:r w:rsidRPr="0047613C">
        <w:rPr>
          <w:rFonts w:ascii="Times New Roman" w:hAnsi="Times New Roman" w:cs="Times New Roman"/>
          <w:sz w:val="24"/>
          <w:szCs w:val="24"/>
        </w:rPr>
        <w:t>Διαχείρισης</w:t>
      </w:r>
      <w:r w:rsidRPr="0047613C">
        <w:rPr>
          <w:rFonts w:ascii="Times New Roman" w:hAnsi="Times New Roman" w:cs="Times New Roman"/>
          <w:sz w:val="24"/>
          <w:szCs w:val="24"/>
          <w:lang w:val="en-US"/>
        </w:rPr>
        <w:t xml:space="preserve"> </w:t>
      </w:r>
      <w:r w:rsidRPr="0047613C">
        <w:rPr>
          <w:rFonts w:ascii="Times New Roman" w:hAnsi="Times New Roman" w:cs="Times New Roman"/>
          <w:sz w:val="24"/>
          <w:szCs w:val="24"/>
        </w:rPr>
        <w:t>Κινδύνων</w:t>
      </w:r>
      <w:r w:rsidRPr="0047613C">
        <w:rPr>
          <w:rFonts w:ascii="Times New Roman" w:hAnsi="Times New Roman" w:cs="Times New Roman"/>
          <w:sz w:val="24"/>
          <w:szCs w:val="24"/>
          <w:lang w:val="en-US"/>
        </w:rPr>
        <w:t>/ Special Topics in Financial Markets and Risk Management</w:t>
      </w:r>
    </w:p>
    <w:p w:rsidR="0047613C" w:rsidRDefault="0047613C" w:rsidP="0047613C">
      <w:pPr>
        <w:pStyle w:val="a5"/>
        <w:numPr>
          <w:ilvl w:val="0"/>
          <w:numId w:val="4"/>
        </w:numPr>
        <w:ind w:right="185"/>
        <w:jc w:val="both"/>
        <w:rPr>
          <w:rFonts w:ascii="Times New Roman" w:hAnsi="Times New Roman" w:cs="Times New Roman"/>
          <w:sz w:val="24"/>
          <w:szCs w:val="24"/>
        </w:rPr>
      </w:pPr>
      <w:r>
        <w:rPr>
          <w:rFonts w:ascii="Times New Roman" w:hAnsi="Times New Roman" w:cs="Times New Roman"/>
          <w:sz w:val="24"/>
          <w:szCs w:val="24"/>
        </w:rPr>
        <w:t xml:space="preserve">ΘΕ4: </w:t>
      </w:r>
      <w:r w:rsidRPr="0047613C">
        <w:rPr>
          <w:rFonts w:ascii="Times New Roman" w:hAnsi="Times New Roman" w:cs="Times New Roman"/>
          <w:sz w:val="24"/>
          <w:szCs w:val="24"/>
        </w:rPr>
        <w:t>Μακροοικονομία και Χρηματοπιστωτικό Σύστημα/ Macroeconomics and Financial System</w:t>
      </w:r>
    </w:p>
    <w:p w:rsidR="0047613C" w:rsidRPr="0047613C" w:rsidRDefault="0047613C" w:rsidP="0047613C">
      <w:pPr>
        <w:pStyle w:val="a5"/>
        <w:numPr>
          <w:ilvl w:val="0"/>
          <w:numId w:val="4"/>
        </w:numPr>
        <w:ind w:right="185"/>
        <w:jc w:val="both"/>
        <w:rPr>
          <w:rFonts w:ascii="Times New Roman" w:hAnsi="Times New Roman" w:cs="Times New Roman"/>
          <w:sz w:val="24"/>
          <w:szCs w:val="24"/>
        </w:rPr>
      </w:pPr>
      <w:r w:rsidRPr="0047613C">
        <w:rPr>
          <w:rFonts w:ascii="Times New Roman" w:hAnsi="Times New Roman" w:cs="Times New Roman"/>
          <w:sz w:val="24"/>
          <w:szCs w:val="24"/>
        </w:rPr>
        <w:t>ΘΕ 5: Διπ</w:t>
      </w:r>
      <w:r w:rsidR="00B934DD">
        <w:rPr>
          <w:rFonts w:ascii="Times New Roman" w:hAnsi="Times New Roman" w:cs="Times New Roman"/>
          <w:sz w:val="24"/>
          <w:szCs w:val="24"/>
        </w:rPr>
        <w:t xml:space="preserve">λωματική Εργασία/ Dissertation </w:t>
      </w:r>
      <w:r w:rsidR="00B934DD">
        <w:rPr>
          <w:rFonts w:ascii="Times New Roman" w:hAnsi="Times New Roman" w:cs="Times New Roman"/>
          <w:sz w:val="24"/>
          <w:szCs w:val="24"/>
          <w:lang w:val="en-US"/>
        </w:rPr>
        <w:t>T</w:t>
      </w:r>
      <w:proofErr w:type="spellStart"/>
      <w:r w:rsidRPr="0047613C">
        <w:rPr>
          <w:rFonts w:ascii="Times New Roman" w:hAnsi="Times New Roman" w:cs="Times New Roman"/>
          <w:sz w:val="24"/>
          <w:szCs w:val="24"/>
        </w:rPr>
        <w:t>hesis</w:t>
      </w:r>
      <w:proofErr w:type="spellEnd"/>
    </w:p>
    <w:p w:rsidR="0005754B" w:rsidRPr="0047613C" w:rsidRDefault="0005754B" w:rsidP="0005754B">
      <w:pPr>
        <w:pStyle w:val="a5"/>
        <w:ind w:left="11" w:right="185"/>
        <w:jc w:val="both"/>
        <w:rPr>
          <w:rFonts w:ascii="Times New Roman" w:hAnsi="Times New Roman" w:cs="Times New Roman"/>
          <w:sz w:val="24"/>
          <w:szCs w:val="24"/>
        </w:rPr>
      </w:pPr>
    </w:p>
    <w:p w:rsidR="00DA10FF" w:rsidRDefault="00DA10FF" w:rsidP="005C491E">
      <w:pPr>
        <w:pStyle w:val="a5"/>
        <w:numPr>
          <w:ilvl w:val="0"/>
          <w:numId w:val="1"/>
        </w:numPr>
        <w:ind w:right="185"/>
        <w:jc w:val="both"/>
        <w:rPr>
          <w:rFonts w:ascii="Times New Roman" w:hAnsi="Times New Roman" w:cs="Times New Roman"/>
          <w:b/>
          <w:sz w:val="24"/>
          <w:szCs w:val="24"/>
        </w:rPr>
      </w:pPr>
      <w:r w:rsidRPr="0047613C">
        <w:rPr>
          <w:rFonts w:ascii="Times New Roman" w:hAnsi="Times New Roman" w:cs="Times New Roman"/>
          <w:b/>
          <w:sz w:val="24"/>
          <w:szCs w:val="24"/>
        </w:rPr>
        <w:t xml:space="preserve">Εσωτερικός Έλεγχος/ </w:t>
      </w:r>
      <w:r w:rsidRPr="0047613C">
        <w:rPr>
          <w:rFonts w:ascii="Times New Roman" w:hAnsi="Times New Roman" w:cs="Times New Roman"/>
          <w:b/>
          <w:sz w:val="24"/>
          <w:szCs w:val="24"/>
          <w:lang w:val="en-US"/>
        </w:rPr>
        <w:t>Internal Audit</w:t>
      </w:r>
    </w:p>
    <w:p w:rsidR="0047613C" w:rsidRPr="0047613C" w:rsidRDefault="0047613C" w:rsidP="0047613C">
      <w:pPr>
        <w:pStyle w:val="a5"/>
        <w:numPr>
          <w:ilvl w:val="0"/>
          <w:numId w:val="5"/>
        </w:numPr>
        <w:ind w:right="185"/>
        <w:jc w:val="both"/>
        <w:rPr>
          <w:rFonts w:ascii="Times New Roman" w:hAnsi="Times New Roman" w:cs="Times New Roman"/>
          <w:sz w:val="24"/>
          <w:szCs w:val="24"/>
        </w:rPr>
      </w:pPr>
      <w:r w:rsidRPr="0047613C">
        <w:rPr>
          <w:rFonts w:ascii="Times New Roman" w:hAnsi="Times New Roman" w:cs="Times New Roman"/>
          <w:sz w:val="24"/>
          <w:szCs w:val="24"/>
        </w:rPr>
        <w:t>ΘΕ 1:Χρηματοοικονομική για Στελέχη Εσωτερικού Ελέγχου/ Finance for internal auditors</w:t>
      </w:r>
    </w:p>
    <w:p w:rsidR="0047613C" w:rsidRPr="0047613C" w:rsidRDefault="0047613C" w:rsidP="0047613C">
      <w:pPr>
        <w:pStyle w:val="a5"/>
        <w:numPr>
          <w:ilvl w:val="0"/>
          <w:numId w:val="5"/>
        </w:numPr>
        <w:ind w:right="185"/>
        <w:jc w:val="both"/>
        <w:rPr>
          <w:rFonts w:ascii="Times New Roman" w:hAnsi="Times New Roman" w:cs="Times New Roman"/>
          <w:sz w:val="24"/>
          <w:szCs w:val="24"/>
        </w:rPr>
      </w:pPr>
      <w:r w:rsidRPr="0047613C">
        <w:rPr>
          <w:rFonts w:ascii="Times New Roman" w:hAnsi="Times New Roman" w:cs="Times New Roman"/>
          <w:sz w:val="24"/>
          <w:szCs w:val="24"/>
        </w:rPr>
        <w:t>ΘΕ 2:  Εισαγωγή στον Εσωτερικό Έλεγχο/ Introduction to Internal Audit</w:t>
      </w:r>
    </w:p>
    <w:p w:rsidR="0047613C" w:rsidRPr="0047613C" w:rsidRDefault="0047613C" w:rsidP="0047613C">
      <w:pPr>
        <w:pStyle w:val="a5"/>
        <w:numPr>
          <w:ilvl w:val="0"/>
          <w:numId w:val="5"/>
        </w:numPr>
        <w:ind w:right="185"/>
        <w:jc w:val="both"/>
        <w:rPr>
          <w:rFonts w:ascii="Times New Roman" w:hAnsi="Times New Roman" w:cs="Times New Roman"/>
          <w:sz w:val="24"/>
          <w:szCs w:val="24"/>
        </w:rPr>
      </w:pPr>
      <w:r w:rsidRPr="0047613C">
        <w:rPr>
          <w:rFonts w:ascii="Times New Roman" w:hAnsi="Times New Roman" w:cs="Times New Roman"/>
          <w:sz w:val="24"/>
          <w:szCs w:val="24"/>
        </w:rPr>
        <w:t>ΘΕ 3: Πρακτικές Εσωτερικού Ελέγχου Ι/ Internal Audit Practices  I</w:t>
      </w:r>
    </w:p>
    <w:p w:rsidR="0047613C" w:rsidRPr="0047613C" w:rsidRDefault="0047613C" w:rsidP="0047613C">
      <w:pPr>
        <w:pStyle w:val="a5"/>
        <w:numPr>
          <w:ilvl w:val="0"/>
          <w:numId w:val="5"/>
        </w:numPr>
        <w:ind w:right="185"/>
        <w:jc w:val="both"/>
        <w:rPr>
          <w:rFonts w:ascii="Times New Roman" w:hAnsi="Times New Roman" w:cs="Times New Roman"/>
          <w:sz w:val="24"/>
          <w:szCs w:val="24"/>
        </w:rPr>
      </w:pPr>
      <w:r w:rsidRPr="0047613C">
        <w:rPr>
          <w:rFonts w:ascii="Times New Roman" w:hAnsi="Times New Roman" w:cs="Times New Roman"/>
          <w:sz w:val="24"/>
          <w:szCs w:val="24"/>
        </w:rPr>
        <w:t>ΘΕ 4: Πρακτικές Εσωτερικού Ελέγχου ΙΙ/ Internal Audit Practices II</w:t>
      </w:r>
    </w:p>
    <w:p w:rsidR="0047613C" w:rsidRPr="0047613C" w:rsidRDefault="0047613C" w:rsidP="0047613C">
      <w:pPr>
        <w:pStyle w:val="a5"/>
        <w:numPr>
          <w:ilvl w:val="0"/>
          <w:numId w:val="5"/>
        </w:numPr>
        <w:ind w:right="185"/>
        <w:jc w:val="both"/>
        <w:rPr>
          <w:rFonts w:ascii="Times New Roman" w:hAnsi="Times New Roman" w:cs="Times New Roman"/>
          <w:sz w:val="24"/>
          <w:szCs w:val="24"/>
        </w:rPr>
      </w:pPr>
      <w:r w:rsidRPr="0047613C">
        <w:rPr>
          <w:rFonts w:ascii="Times New Roman" w:hAnsi="Times New Roman" w:cs="Times New Roman"/>
          <w:sz w:val="24"/>
          <w:szCs w:val="24"/>
        </w:rPr>
        <w:t>ΘΕ 5: Διπλωματική Εργασία/ Dissertation Thesis</w:t>
      </w:r>
    </w:p>
    <w:p w:rsidR="005C491E" w:rsidRPr="0047613C" w:rsidRDefault="005C491E" w:rsidP="005C491E">
      <w:pPr>
        <w:pStyle w:val="a5"/>
        <w:spacing w:line="240" w:lineRule="auto"/>
        <w:ind w:left="11" w:right="185"/>
        <w:jc w:val="both"/>
        <w:rPr>
          <w:rFonts w:ascii="Times New Roman" w:hAnsi="Times New Roman" w:cs="Times New Roman"/>
          <w:sz w:val="24"/>
          <w:szCs w:val="24"/>
        </w:rPr>
      </w:pPr>
    </w:p>
    <w:p w:rsidR="001A163C" w:rsidRDefault="00DA10FF" w:rsidP="001A163C">
      <w:pPr>
        <w:ind w:left="-709" w:right="185"/>
        <w:jc w:val="both"/>
        <w:rPr>
          <w:rFonts w:ascii="Times New Roman" w:hAnsi="Times New Roman" w:cs="Times New Roman"/>
          <w:sz w:val="24"/>
          <w:szCs w:val="24"/>
        </w:rPr>
      </w:pPr>
      <w:r w:rsidRPr="005C491E">
        <w:rPr>
          <w:rFonts w:ascii="Times New Roman" w:hAnsi="Times New Roman" w:cs="Times New Roman"/>
          <w:sz w:val="24"/>
          <w:szCs w:val="24"/>
        </w:rPr>
        <w:t>Για την απόκτηση του Διπλώματος Μεταπτυχιακών Σπουδών (ΔΜΣ) της κάθε ειδίκευσης είναι υποχρεωτική η επιτυχής παρακολούθηση</w:t>
      </w:r>
      <w:r w:rsidR="00C15C77" w:rsidRPr="005C491E">
        <w:rPr>
          <w:rFonts w:ascii="Times New Roman" w:hAnsi="Times New Roman" w:cs="Times New Roman"/>
          <w:sz w:val="24"/>
          <w:szCs w:val="24"/>
        </w:rPr>
        <w:t xml:space="preserve"> </w:t>
      </w:r>
      <w:r w:rsidR="001A163C">
        <w:rPr>
          <w:rFonts w:ascii="Times New Roman" w:hAnsi="Times New Roman" w:cs="Times New Roman"/>
          <w:sz w:val="24"/>
          <w:szCs w:val="24"/>
        </w:rPr>
        <w:t>πέντε</w:t>
      </w:r>
      <w:r w:rsidR="00C15C77" w:rsidRPr="005C491E">
        <w:rPr>
          <w:rFonts w:ascii="Times New Roman" w:hAnsi="Times New Roman" w:cs="Times New Roman"/>
          <w:sz w:val="24"/>
          <w:szCs w:val="24"/>
        </w:rPr>
        <w:t xml:space="preserve"> Θεματικών Ενοτήτων της ειδίκευσης, </w:t>
      </w:r>
    </w:p>
    <w:p w:rsidR="001A163C" w:rsidRDefault="001A163C" w:rsidP="001A163C">
      <w:pPr>
        <w:ind w:left="-709" w:right="185"/>
        <w:jc w:val="both"/>
        <w:rPr>
          <w:rFonts w:ascii="Times New Roman" w:hAnsi="Times New Roman" w:cs="Times New Roman"/>
          <w:sz w:val="24"/>
          <w:szCs w:val="24"/>
        </w:rPr>
      </w:pPr>
    </w:p>
    <w:p w:rsidR="001A163C" w:rsidRDefault="001A163C" w:rsidP="001A163C">
      <w:pPr>
        <w:ind w:left="-709" w:right="185"/>
        <w:jc w:val="both"/>
        <w:rPr>
          <w:rFonts w:ascii="Times New Roman" w:hAnsi="Times New Roman" w:cs="Times New Roman"/>
          <w:sz w:val="24"/>
          <w:szCs w:val="24"/>
        </w:rPr>
      </w:pPr>
    </w:p>
    <w:p w:rsidR="00DA10FF" w:rsidRPr="005C491E" w:rsidRDefault="001A163C" w:rsidP="001A163C">
      <w:pPr>
        <w:ind w:left="-709" w:right="185"/>
        <w:jc w:val="both"/>
        <w:rPr>
          <w:rFonts w:ascii="Times New Roman" w:hAnsi="Times New Roman" w:cs="Times New Roman"/>
          <w:sz w:val="24"/>
          <w:szCs w:val="24"/>
        </w:rPr>
      </w:pPr>
      <w:r>
        <w:rPr>
          <w:rFonts w:ascii="Times New Roman" w:hAnsi="Times New Roman" w:cs="Times New Roman"/>
          <w:sz w:val="24"/>
          <w:szCs w:val="24"/>
        </w:rPr>
        <w:t xml:space="preserve">συμπεριλαμβανομένης και της εκπόνησης </w:t>
      </w:r>
      <w:r w:rsidR="00C15C77" w:rsidRPr="005C491E">
        <w:rPr>
          <w:rFonts w:ascii="Times New Roman" w:hAnsi="Times New Roman" w:cs="Times New Roman"/>
          <w:sz w:val="24"/>
          <w:szCs w:val="24"/>
        </w:rPr>
        <w:t xml:space="preserve"> της Μεταπτυχιακής Διπλωματικής Εργασίας. Η χρ</w:t>
      </w:r>
      <w:r w:rsidR="00507CDF">
        <w:rPr>
          <w:rFonts w:ascii="Times New Roman" w:hAnsi="Times New Roman" w:cs="Times New Roman"/>
          <w:sz w:val="24"/>
          <w:szCs w:val="24"/>
        </w:rPr>
        <w:t>ονική διάρκεια ορίζεται για το Π</w:t>
      </w:r>
      <w:r w:rsidR="00C15C77" w:rsidRPr="005C491E">
        <w:rPr>
          <w:rFonts w:ascii="Times New Roman" w:hAnsi="Times New Roman" w:cs="Times New Roman"/>
          <w:sz w:val="24"/>
          <w:szCs w:val="24"/>
        </w:rPr>
        <w:t>ΜΣ σε τέσσερα (4) ακαδημαϊκά εξάμηνα με τη μορφή πλήρους ή μερικής φοίτησης.</w:t>
      </w:r>
      <w:r w:rsidR="009C4B39">
        <w:rPr>
          <w:rFonts w:ascii="Times New Roman" w:hAnsi="Times New Roman" w:cs="Times New Roman"/>
          <w:sz w:val="24"/>
          <w:szCs w:val="24"/>
        </w:rPr>
        <w:t xml:space="preserve"> Η διδασκαλία των διαλέξεων γίνεται δια ζώσης και με μέσα εξ αποστάσεως εκπαίδευσης.</w:t>
      </w:r>
    </w:p>
    <w:p w:rsidR="00C15C77" w:rsidRPr="005C491E" w:rsidRDefault="00C15C77" w:rsidP="00DA10FF">
      <w:pPr>
        <w:ind w:left="-709" w:right="185"/>
        <w:jc w:val="both"/>
        <w:rPr>
          <w:rFonts w:ascii="Times New Roman" w:hAnsi="Times New Roman" w:cs="Times New Roman"/>
          <w:sz w:val="24"/>
          <w:szCs w:val="24"/>
        </w:rPr>
      </w:pPr>
      <w:r w:rsidRPr="005C491E">
        <w:rPr>
          <w:rFonts w:ascii="Times New Roman" w:hAnsi="Times New Roman" w:cs="Times New Roman"/>
          <w:sz w:val="24"/>
          <w:szCs w:val="24"/>
        </w:rPr>
        <w:t xml:space="preserve">Οι τίτλοι </w:t>
      </w:r>
      <w:r w:rsidR="00B934DD">
        <w:rPr>
          <w:rFonts w:ascii="Times New Roman" w:hAnsi="Times New Roman" w:cs="Times New Roman"/>
          <w:sz w:val="24"/>
          <w:szCs w:val="24"/>
        </w:rPr>
        <w:t xml:space="preserve">Σπουδών </w:t>
      </w:r>
      <w:r w:rsidRPr="005C491E">
        <w:rPr>
          <w:rFonts w:ascii="Times New Roman" w:hAnsi="Times New Roman" w:cs="Times New Roman"/>
          <w:sz w:val="24"/>
          <w:szCs w:val="24"/>
        </w:rPr>
        <w:t>απονέμονται από το Τμήμα Οικονομικών Επιστημών του ΕΚΠΑ.</w:t>
      </w:r>
    </w:p>
    <w:p w:rsidR="005C491E" w:rsidRDefault="00935CA2" w:rsidP="00507CDF">
      <w:pPr>
        <w:ind w:left="-709" w:right="185"/>
        <w:jc w:val="both"/>
        <w:rPr>
          <w:rFonts w:ascii="Times New Roman" w:hAnsi="Times New Roman" w:cs="Times New Roman"/>
          <w:sz w:val="24"/>
          <w:szCs w:val="24"/>
        </w:rPr>
      </w:pPr>
      <w:r>
        <w:rPr>
          <w:rFonts w:ascii="Times New Roman" w:hAnsi="Times New Roman" w:cs="Times New Roman"/>
          <w:sz w:val="24"/>
          <w:szCs w:val="24"/>
        </w:rPr>
        <w:t xml:space="preserve">Στο ΠΜΣ </w:t>
      </w:r>
      <w:r w:rsidR="00507CDF" w:rsidRPr="00507CDF">
        <w:rPr>
          <w:rFonts w:ascii="Times New Roman" w:hAnsi="Times New Roman" w:cs="Times New Roman"/>
          <w:sz w:val="24"/>
          <w:szCs w:val="24"/>
        </w:rPr>
        <w:t>«Εφαρμοσμένη Διαχείριση Κινδύνων»/</w:t>
      </w:r>
      <w:r w:rsidR="00B934DD">
        <w:rPr>
          <w:rFonts w:ascii="Times New Roman" w:hAnsi="Times New Roman" w:cs="Times New Roman"/>
          <w:sz w:val="24"/>
          <w:szCs w:val="24"/>
        </w:rPr>
        <w:t xml:space="preserve"> </w:t>
      </w:r>
      <w:r w:rsidR="00507CDF" w:rsidRPr="00507CDF">
        <w:rPr>
          <w:rFonts w:ascii="Times New Roman" w:hAnsi="Times New Roman" w:cs="Times New Roman"/>
          <w:sz w:val="24"/>
          <w:szCs w:val="24"/>
        </w:rPr>
        <w:t>“Applied Risk Mana</w:t>
      </w:r>
      <w:r w:rsidR="00507CDF">
        <w:rPr>
          <w:rFonts w:ascii="Times New Roman" w:hAnsi="Times New Roman" w:cs="Times New Roman"/>
          <w:sz w:val="24"/>
          <w:szCs w:val="24"/>
        </w:rPr>
        <w:t xml:space="preserve">gement” γίνονται δεκτοί κάτοχοι </w:t>
      </w:r>
      <w:r w:rsidR="00507CDF" w:rsidRPr="00507CDF">
        <w:rPr>
          <w:rFonts w:ascii="Times New Roman" w:hAnsi="Times New Roman" w:cs="Times New Roman"/>
          <w:sz w:val="24"/>
          <w:szCs w:val="24"/>
        </w:rPr>
        <w:t>τίτλου του Α΄ κύκλου σπουδών των Τμημάτων ΑΕΙ/ΤΕΙ της ημεδαπής</w:t>
      </w:r>
      <w:r w:rsidR="00507CDF">
        <w:rPr>
          <w:rFonts w:ascii="Times New Roman" w:hAnsi="Times New Roman" w:cs="Times New Roman"/>
          <w:sz w:val="24"/>
          <w:szCs w:val="24"/>
        </w:rPr>
        <w:t xml:space="preserve"> ή ομοταγών, αναγνωρισμένων από </w:t>
      </w:r>
      <w:r w:rsidR="00507CDF" w:rsidRPr="00507CDF">
        <w:rPr>
          <w:rFonts w:ascii="Times New Roman" w:hAnsi="Times New Roman" w:cs="Times New Roman"/>
          <w:sz w:val="24"/>
          <w:szCs w:val="24"/>
        </w:rPr>
        <w:t>τον ΔΟΑΤΑΠ, ιδρυμάτων της αλλοδαπής, καθώς και απόφοιτοι άλ</w:t>
      </w:r>
      <w:r w:rsidR="00507CDF">
        <w:rPr>
          <w:rFonts w:ascii="Times New Roman" w:hAnsi="Times New Roman" w:cs="Times New Roman"/>
          <w:sz w:val="24"/>
          <w:szCs w:val="24"/>
        </w:rPr>
        <w:t xml:space="preserve">λων Τμημάτων ΑΕΙ της ημεδαπής ή </w:t>
      </w:r>
      <w:r w:rsidR="00507CDF" w:rsidRPr="00507CDF">
        <w:rPr>
          <w:rFonts w:ascii="Times New Roman" w:hAnsi="Times New Roman" w:cs="Times New Roman"/>
          <w:sz w:val="24"/>
          <w:szCs w:val="24"/>
        </w:rPr>
        <w:t>ομοταγών</w:t>
      </w:r>
      <w:r w:rsidR="00507CDF">
        <w:rPr>
          <w:rFonts w:ascii="Times New Roman" w:hAnsi="Times New Roman" w:cs="Times New Roman"/>
          <w:sz w:val="24"/>
          <w:szCs w:val="24"/>
        </w:rPr>
        <w:t xml:space="preserve">, αναγνωρισμένων της αλλοδαπής. </w:t>
      </w:r>
      <w:r w:rsidR="00507CDF" w:rsidRPr="00507CDF">
        <w:rPr>
          <w:rFonts w:ascii="Times New Roman" w:hAnsi="Times New Roman" w:cs="Times New Roman"/>
          <w:sz w:val="24"/>
          <w:szCs w:val="24"/>
        </w:rPr>
        <w:t>Γίνονται δεκτοί ως υπεράριθμοι υπότροφοι και μέλη των κατηγοριών ΕΕ</w:t>
      </w:r>
      <w:r w:rsidR="00507CDF">
        <w:rPr>
          <w:rFonts w:ascii="Times New Roman" w:hAnsi="Times New Roman" w:cs="Times New Roman"/>
          <w:sz w:val="24"/>
          <w:szCs w:val="24"/>
        </w:rPr>
        <w:t xml:space="preserve">Π, ΕΔΙΠ και ΕΤΕΤ σύμφωνα με την </w:t>
      </w:r>
      <w:r>
        <w:rPr>
          <w:rFonts w:ascii="Times New Roman" w:hAnsi="Times New Roman" w:cs="Times New Roman"/>
          <w:sz w:val="24"/>
          <w:szCs w:val="24"/>
        </w:rPr>
        <w:t>παρ. 8 του α</w:t>
      </w:r>
      <w:r w:rsidR="00507CDF" w:rsidRPr="00507CDF">
        <w:rPr>
          <w:rFonts w:ascii="Times New Roman" w:hAnsi="Times New Roman" w:cs="Times New Roman"/>
          <w:sz w:val="24"/>
          <w:szCs w:val="24"/>
        </w:rPr>
        <w:t>ρ. 34 του Ν.4485/17.</w:t>
      </w:r>
      <w:r>
        <w:rPr>
          <w:rFonts w:ascii="Times New Roman" w:hAnsi="Times New Roman" w:cs="Times New Roman"/>
          <w:sz w:val="24"/>
          <w:szCs w:val="24"/>
        </w:rPr>
        <w:t xml:space="preserve"> </w:t>
      </w:r>
      <w:r w:rsidR="005C491E" w:rsidRPr="00507CDF">
        <w:rPr>
          <w:rFonts w:ascii="Times New Roman" w:hAnsi="Times New Roman" w:cs="Times New Roman"/>
          <w:sz w:val="24"/>
          <w:szCs w:val="24"/>
        </w:rPr>
        <w:t>Τα μαθήματα διεξάγονται στην ελληνική και την αγγλική γλώσσα,</w:t>
      </w:r>
      <w:r w:rsidR="005C491E">
        <w:rPr>
          <w:rFonts w:ascii="Times New Roman" w:hAnsi="Times New Roman" w:cs="Times New Roman"/>
          <w:sz w:val="24"/>
          <w:szCs w:val="24"/>
        </w:rPr>
        <w:t xml:space="preserve"> κατόπιν σχετικής απόφασης της Συντονιστικής Επιτροπής (ΣΕ) του ΠΜΣ για την κάθε ειδίκευση.</w:t>
      </w:r>
    </w:p>
    <w:p w:rsidR="00507CDF" w:rsidRDefault="009C4B39" w:rsidP="00507CDF">
      <w:pPr>
        <w:ind w:left="-709" w:right="185"/>
        <w:jc w:val="both"/>
        <w:rPr>
          <w:rFonts w:ascii="Times New Roman" w:hAnsi="Times New Roman" w:cs="Times New Roman"/>
          <w:sz w:val="24"/>
          <w:szCs w:val="24"/>
        </w:rPr>
      </w:pPr>
      <w:r>
        <w:rPr>
          <w:rFonts w:ascii="Times New Roman" w:hAnsi="Times New Roman" w:cs="Times New Roman"/>
          <w:sz w:val="24"/>
          <w:szCs w:val="24"/>
        </w:rPr>
        <w:t>Το προβλεπόμενο τέλος φοίτησης ανέρχεται στα 850 ευρώ ανά Θεματική Ενότητα.</w:t>
      </w:r>
      <w:r w:rsidR="00935CA2">
        <w:rPr>
          <w:rFonts w:ascii="Times New Roman" w:hAnsi="Times New Roman" w:cs="Times New Roman"/>
          <w:sz w:val="24"/>
          <w:szCs w:val="24"/>
        </w:rPr>
        <w:t xml:space="preserve"> </w:t>
      </w:r>
      <w:r w:rsidR="00935CA2" w:rsidRPr="00FA3FA5">
        <w:rPr>
          <w:rFonts w:ascii="Times New Roman" w:hAnsi="Times New Roman" w:cs="Times New Roman"/>
          <w:sz w:val="24"/>
          <w:szCs w:val="24"/>
        </w:rPr>
        <w:t>Σημειώνεται ότι η εκπόνηση της Διπλωματικής Εργασίας αποτελεί την 5</w:t>
      </w:r>
      <w:r w:rsidR="00935CA2" w:rsidRPr="00B934DD">
        <w:rPr>
          <w:rFonts w:ascii="Times New Roman" w:hAnsi="Times New Roman" w:cs="Times New Roman"/>
          <w:sz w:val="24"/>
          <w:szCs w:val="24"/>
          <w:vertAlign w:val="superscript"/>
        </w:rPr>
        <w:t>η</w:t>
      </w:r>
      <w:r w:rsidR="00935CA2" w:rsidRPr="00FA3FA5">
        <w:rPr>
          <w:rFonts w:ascii="Times New Roman" w:hAnsi="Times New Roman" w:cs="Times New Roman"/>
          <w:sz w:val="24"/>
          <w:szCs w:val="24"/>
        </w:rPr>
        <w:t xml:space="preserve"> Θεματική Ενότητα.</w:t>
      </w:r>
      <w:r w:rsidR="00431EFE" w:rsidRPr="00FA3FA5">
        <w:rPr>
          <w:rFonts w:ascii="Times New Roman" w:hAnsi="Times New Roman" w:cs="Times New Roman"/>
          <w:sz w:val="24"/>
          <w:szCs w:val="24"/>
        </w:rPr>
        <w:t xml:space="preserve"> Επιπλέον, επιπρόσθετη οικονομική επιβάρυνση αποτελεί η επανεγγραφή σε Θεματική</w:t>
      </w:r>
      <w:r w:rsidR="00FA3FA5" w:rsidRPr="00FA3FA5">
        <w:rPr>
          <w:rFonts w:ascii="Times New Roman" w:hAnsi="Times New Roman" w:cs="Times New Roman"/>
          <w:sz w:val="24"/>
          <w:szCs w:val="24"/>
        </w:rPr>
        <w:t xml:space="preserve"> Ενότητα σε περίπτωση με επιτυχού</w:t>
      </w:r>
      <w:r w:rsidR="00431EFE" w:rsidRPr="00FA3FA5">
        <w:rPr>
          <w:rFonts w:ascii="Times New Roman" w:hAnsi="Times New Roman" w:cs="Times New Roman"/>
          <w:sz w:val="24"/>
          <w:szCs w:val="24"/>
        </w:rPr>
        <w:t>ς περάτωσής της.</w:t>
      </w:r>
    </w:p>
    <w:p w:rsidR="0005754B" w:rsidRDefault="0005754B" w:rsidP="0047613C">
      <w:pPr>
        <w:ind w:right="185"/>
        <w:jc w:val="both"/>
        <w:rPr>
          <w:rFonts w:ascii="Times New Roman" w:hAnsi="Times New Roman" w:cs="Times New Roman"/>
          <w:sz w:val="24"/>
          <w:szCs w:val="24"/>
        </w:rPr>
      </w:pPr>
    </w:p>
    <w:p w:rsidR="005C101F" w:rsidRPr="00B934DD" w:rsidRDefault="0005754B" w:rsidP="005C101F">
      <w:pPr>
        <w:ind w:left="-709" w:right="185"/>
        <w:jc w:val="both"/>
        <w:rPr>
          <w:rFonts w:ascii="Times New Roman" w:hAnsi="Times New Roman" w:cs="Times New Roman"/>
          <w:b/>
          <w:i/>
          <w:color w:val="FF0000"/>
          <w:sz w:val="24"/>
          <w:szCs w:val="24"/>
        </w:rPr>
      </w:pPr>
      <w:r>
        <w:rPr>
          <w:rFonts w:ascii="Times New Roman" w:hAnsi="Times New Roman" w:cs="Times New Roman"/>
          <w:sz w:val="24"/>
          <w:szCs w:val="24"/>
        </w:rPr>
        <w:t>*</w:t>
      </w:r>
      <w:r w:rsidRPr="00B934DD">
        <w:rPr>
          <w:rFonts w:ascii="Times New Roman" w:hAnsi="Times New Roman" w:cs="Times New Roman"/>
          <w:i/>
          <w:sz w:val="24"/>
          <w:szCs w:val="24"/>
        </w:rPr>
        <w:t xml:space="preserve">Απαλλάσσονται από τα τέλη φοίτησης οι φοιτητές του ΠΜΣ οι οποίοι είναι πολίτες της Ευρωπαϊκής Ένωσης, των οποίων το ατομικό εισόδημα, εφόσον διαθέτουν ίδιο εισόδημα, και το οικογενειακό διαθέσιμο ισοδύναμο εισόδημα δεν υπερβαίνουν αυτοτελώς, το μεν ατομικό το εκατό τοις εκατό (100%), το δε οικογενειακό το εβδομήντα τοις εκατό (70%) του εθνικού διάμεσου διαθέσιμου ισοδύναμου εισοδήματος, σύμφωνα με τα πλέον πρόσφατα κάθε φορά δημοσιευμένα στοιχεία της Ελληνικής Στατιστικής Αρχής (ΕΛ.ΣΤΑΤ.). Η απαλλαγή αυτή παρέχεται για τη συμμετοχή σε ένα μόνο ΠΜΣ. Σε κάθε περίπτωση, οι απαλλασσόμενοι φοιτητές δεν ξεπερνούν το ποσοστό του τριάντα τοις εκατό (30%) του συνολικού αριθμού των φοιτητών που εισάγονται στο ΠΜΣ. Αν οι δικαιούχοι υπερβαίνουν το ποσοστό του προηγούμενου εδαφίου, επιλέγονται με σειρά κατάταξης ξεκινώντας από αυτούς που έχουν το μικρότερο </w:t>
      </w:r>
      <w:r w:rsidR="00B934DD" w:rsidRPr="00B934DD">
        <w:rPr>
          <w:rFonts w:ascii="Times New Roman" w:hAnsi="Times New Roman" w:cs="Times New Roman"/>
          <w:i/>
          <w:sz w:val="24"/>
          <w:szCs w:val="24"/>
        </w:rPr>
        <w:t>εισόδημα (α</w:t>
      </w:r>
      <w:r w:rsidRPr="00B934DD">
        <w:rPr>
          <w:rFonts w:ascii="Times New Roman" w:hAnsi="Times New Roman" w:cs="Times New Roman"/>
          <w:i/>
          <w:sz w:val="24"/>
          <w:szCs w:val="24"/>
        </w:rPr>
        <w:t>ρ. 35, παρ. 2, Ν.4485/17).</w:t>
      </w:r>
      <w:r w:rsidR="005C101F" w:rsidRPr="00B934DD">
        <w:rPr>
          <w:rFonts w:ascii="Times New Roman" w:hAnsi="Times New Roman" w:cs="Times New Roman"/>
          <w:i/>
          <w:sz w:val="24"/>
          <w:szCs w:val="24"/>
        </w:rPr>
        <w:t xml:space="preserve"> Επισημαίνεται ότι η διαδικασία απαλλαγής των διδάκτρων των υποψηφίων φοιτητών θα γίνει σε μεταγενέστερο χρόνο, κατόπιν αξιολ</w:t>
      </w:r>
      <w:r w:rsidR="00462C4D" w:rsidRPr="00B934DD">
        <w:rPr>
          <w:rFonts w:ascii="Times New Roman" w:hAnsi="Times New Roman" w:cs="Times New Roman"/>
          <w:i/>
          <w:sz w:val="24"/>
          <w:szCs w:val="24"/>
        </w:rPr>
        <w:t xml:space="preserve">όγησης του συνόλου των αιτήσεων </w:t>
      </w:r>
      <w:r w:rsidR="00462C4D" w:rsidRPr="00B934DD">
        <w:rPr>
          <w:rFonts w:ascii="Times New Roman" w:hAnsi="Times New Roman" w:cs="Times New Roman"/>
          <w:i/>
          <w:color w:val="000000" w:themeColor="text1"/>
          <w:sz w:val="24"/>
          <w:szCs w:val="24"/>
        </w:rPr>
        <w:t xml:space="preserve">και οι φοιτητές έχουν δικαίωμα να υποβάλλουν τα </w:t>
      </w:r>
      <w:r w:rsidR="00522A7C" w:rsidRPr="00B934DD">
        <w:rPr>
          <w:rFonts w:ascii="Times New Roman" w:hAnsi="Times New Roman" w:cs="Times New Roman"/>
          <w:i/>
          <w:color w:val="000000" w:themeColor="text1"/>
          <w:sz w:val="24"/>
          <w:szCs w:val="24"/>
        </w:rPr>
        <w:t>απαραίτητα συνοδευτικά</w:t>
      </w:r>
      <w:r w:rsidR="00462C4D" w:rsidRPr="00B934DD">
        <w:rPr>
          <w:rFonts w:ascii="Times New Roman" w:hAnsi="Times New Roman" w:cs="Times New Roman"/>
          <w:i/>
          <w:color w:val="000000" w:themeColor="text1"/>
          <w:sz w:val="24"/>
          <w:szCs w:val="24"/>
        </w:rPr>
        <w:t xml:space="preserve"> έγγραφα </w:t>
      </w:r>
      <w:r w:rsidR="00522A7C" w:rsidRPr="00B934DD">
        <w:rPr>
          <w:rFonts w:ascii="Times New Roman" w:hAnsi="Times New Roman" w:cs="Times New Roman"/>
          <w:i/>
          <w:color w:val="000000" w:themeColor="text1"/>
          <w:sz w:val="24"/>
          <w:szCs w:val="24"/>
        </w:rPr>
        <w:t>έως 30/06/2019</w:t>
      </w:r>
      <w:r w:rsidR="00C87A75" w:rsidRPr="00B934DD">
        <w:rPr>
          <w:rFonts w:ascii="Times New Roman" w:hAnsi="Times New Roman" w:cs="Times New Roman"/>
          <w:b/>
          <w:i/>
          <w:sz w:val="24"/>
          <w:szCs w:val="24"/>
        </w:rPr>
        <w:t>.</w:t>
      </w:r>
    </w:p>
    <w:p w:rsidR="00507CDF" w:rsidRDefault="00507CDF" w:rsidP="005C101F">
      <w:pPr>
        <w:ind w:left="-709" w:right="185"/>
        <w:jc w:val="both"/>
        <w:rPr>
          <w:rFonts w:ascii="Times New Roman" w:hAnsi="Times New Roman" w:cs="Times New Roman"/>
          <w:sz w:val="24"/>
          <w:szCs w:val="24"/>
        </w:rPr>
      </w:pPr>
      <w:r w:rsidRPr="00FE7260">
        <w:rPr>
          <w:rFonts w:ascii="Times New Roman" w:hAnsi="Times New Roman" w:cs="Times New Roman"/>
          <w:b/>
          <w:sz w:val="24"/>
          <w:szCs w:val="24"/>
        </w:rPr>
        <w:t>Τα απαραίτητα δικαιολογητικά</w:t>
      </w:r>
      <w:r>
        <w:rPr>
          <w:rFonts w:ascii="Times New Roman" w:hAnsi="Times New Roman" w:cs="Times New Roman"/>
          <w:sz w:val="24"/>
          <w:szCs w:val="24"/>
        </w:rPr>
        <w:t xml:space="preserve"> είναι:</w:t>
      </w:r>
    </w:p>
    <w:p w:rsidR="00507CDF" w:rsidRDefault="00507CDF" w:rsidP="00507CDF">
      <w:pPr>
        <w:spacing w:line="240" w:lineRule="auto"/>
        <w:ind w:left="-709" w:right="185"/>
        <w:jc w:val="both"/>
        <w:rPr>
          <w:rFonts w:ascii="Times New Roman" w:hAnsi="Times New Roman" w:cs="Times New Roman"/>
          <w:sz w:val="24"/>
          <w:szCs w:val="24"/>
        </w:rPr>
      </w:pPr>
      <w:r>
        <w:rPr>
          <w:rFonts w:ascii="Times New Roman" w:hAnsi="Times New Roman" w:cs="Times New Roman"/>
          <w:sz w:val="24"/>
          <w:szCs w:val="24"/>
        </w:rPr>
        <w:t>1. Αίτηση Συμμετοχής</w:t>
      </w:r>
    </w:p>
    <w:p w:rsidR="00507CDF" w:rsidRDefault="00507CDF" w:rsidP="0005754B">
      <w:pPr>
        <w:spacing w:line="240" w:lineRule="auto"/>
        <w:ind w:left="-709" w:right="185"/>
        <w:jc w:val="both"/>
        <w:rPr>
          <w:rFonts w:ascii="Times New Roman" w:hAnsi="Times New Roman" w:cs="Times New Roman"/>
          <w:sz w:val="24"/>
          <w:szCs w:val="24"/>
        </w:rPr>
      </w:pPr>
      <w:r>
        <w:rPr>
          <w:rFonts w:ascii="Times New Roman" w:hAnsi="Times New Roman" w:cs="Times New Roman"/>
          <w:sz w:val="24"/>
          <w:szCs w:val="24"/>
        </w:rPr>
        <w:t>2. Βιογραφικό Σημείωμα</w:t>
      </w:r>
    </w:p>
    <w:p w:rsidR="00507CDF" w:rsidRDefault="00507CDF" w:rsidP="00507CDF">
      <w:pPr>
        <w:spacing w:line="240" w:lineRule="auto"/>
        <w:ind w:left="-709" w:right="185"/>
        <w:jc w:val="both"/>
        <w:rPr>
          <w:rFonts w:ascii="Times New Roman" w:hAnsi="Times New Roman" w:cs="Times New Roman"/>
          <w:sz w:val="24"/>
          <w:szCs w:val="24"/>
        </w:rPr>
      </w:pPr>
      <w:r>
        <w:rPr>
          <w:rFonts w:ascii="Times New Roman" w:hAnsi="Times New Roman" w:cs="Times New Roman"/>
          <w:sz w:val="24"/>
          <w:szCs w:val="24"/>
        </w:rPr>
        <w:t>3. Αντίγραφο</w:t>
      </w:r>
      <w:r w:rsidR="0005754B">
        <w:rPr>
          <w:rFonts w:ascii="Times New Roman" w:hAnsi="Times New Roman" w:cs="Times New Roman"/>
          <w:sz w:val="24"/>
          <w:szCs w:val="24"/>
        </w:rPr>
        <w:t>/α</w:t>
      </w:r>
      <w:r>
        <w:rPr>
          <w:rFonts w:ascii="Times New Roman" w:hAnsi="Times New Roman" w:cs="Times New Roman"/>
          <w:sz w:val="24"/>
          <w:szCs w:val="24"/>
        </w:rPr>
        <w:t xml:space="preserve"> πτυχίου ή βεβαίωση περάτωσης σπουδών</w:t>
      </w:r>
    </w:p>
    <w:p w:rsidR="00507CDF" w:rsidRDefault="00507CDF" w:rsidP="00507CDF">
      <w:pPr>
        <w:spacing w:line="240" w:lineRule="auto"/>
        <w:ind w:left="-709" w:right="185"/>
        <w:jc w:val="both"/>
        <w:rPr>
          <w:rFonts w:ascii="Times New Roman" w:hAnsi="Times New Roman" w:cs="Times New Roman"/>
          <w:sz w:val="24"/>
          <w:szCs w:val="24"/>
        </w:rPr>
      </w:pPr>
      <w:r>
        <w:rPr>
          <w:rFonts w:ascii="Times New Roman" w:hAnsi="Times New Roman" w:cs="Times New Roman"/>
          <w:sz w:val="24"/>
          <w:szCs w:val="24"/>
        </w:rPr>
        <w:t xml:space="preserve">4. Δημοσιεύσεις σε </w:t>
      </w:r>
      <w:r w:rsidR="0005754B">
        <w:rPr>
          <w:rFonts w:ascii="Times New Roman" w:hAnsi="Times New Roman" w:cs="Times New Roman"/>
          <w:sz w:val="24"/>
          <w:szCs w:val="24"/>
        </w:rPr>
        <w:t xml:space="preserve">επιστημονικά </w:t>
      </w:r>
      <w:r>
        <w:rPr>
          <w:rFonts w:ascii="Times New Roman" w:hAnsi="Times New Roman" w:cs="Times New Roman"/>
          <w:sz w:val="24"/>
          <w:szCs w:val="24"/>
        </w:rPr>
        <w:t>περιοδικά, εάν υπάρχουν</w:t>
      </w:r>
    </w:p>
    <w:p w:rsidR="00431EFE" w:rsidRDefault="00431EFE" w:rsidP="00507CDF">
      <w:pPr>
        <w:spacing w:line="240" w:lineRule="auto"/>
        <w:ind w:left="-709" w:right="185"/>
        <w:jc w:val="both"/>
        <w:rPr>
          <w:rFonts w:ascii="Times New Roman" w:hAnsi="Times New Roman" w:cs="Times New Roman"/>
          <w:sz w:val="24"/>
          <w:szCs w:val="24"/>
        </w:rPr>
      </w:pPr>
    </w:p>
    <w:p w:rsidR="00431EFE" w:rsidRDefault="00431EFE" w:rsidP="00507CDF">
      <w:pPr>
        <w:spacing w:line="240" w:lineRule="auto"/>
        <w:ind w:left="-709" w:right="185"/>
        <w:jc w:val="both"/>
        <w:rPr>
          <w:rFonts w:ascii="Times New Roman" w:hAnsi="Times New Roman" w:cs="Times New Roman"/>
          <w:sz w:val="24"/>
          <w:szCs w:val="24"/>
        </w:rPr>
      </w:pPr>
    </w:p>
    <w:p w:rsidR="00507CDF" w:rsidRDefault="00507CDF" w:rsidP="00507CDF">
      <w:pPr>
        <w:spacing w:line="240" w:lineRule="auto"/>
        <w:ind w:left="-709" w:right="185"/>
        <w:jc w:val="both"/>
        <w:rPr>
          <w:rFonts w:ascii="Times New Roman" w:hAnsi="Times New Roman" w:cs="Times New Roman"/>
          <w:sz w:val="24"/>
          <w:szCs w:val="24"/>
        </w:rPr>
      </w:pPr>
      <w:r>
        <w:rPr>
          <w:rFonts w:ascii="Times New Roman" w:hAnsi="Times New Roman" w:cs="Times New Roman"/>
          <w:sz w:val="24"/>
          <w:szCs w:val="24"/>
        </w:rPr>
        <w:t>5. Αποδεικτικά επαγγελματικής ή ερευνητικής δραστηριότητας, εάν υπάρχουν</w:t>
      </w:r>
    </w:p>
    <w:p w:rsidR="00507CDF" w:rsidRDefault="00507CDF" w:rsidP="00507CDF">
      <w:pPr>
        <w:spacing w:line="240" w:lineRule="auto"/>
        <w:ind w:left="-709" w:right="185"/>
        <w:jc w:val="both"/>
        <w:rPr>
          <w:rFonts w:ascii="Times New Roman" w:hAnsi="Times New Roman" w:cs="Times New Roman"/>
          <w:sz w:val="24"/>
          <w:szCs w:val="24"/>
        </w:rPr>
      </w:pPr>
      <w:r>
        <w:rPr>
          <w:rFonts w:ascii="Times New Roman" w:hAnsi="Times New Roman" w:cs="Times New Roman"/>
          <w:sz w:val="24"/>
          <w:szCs w:val="24"/>
        </w:rPr>
        <w:t>6. Φωτοτυπία δύο όψεων της αστυνομικής ταυτότητας</w:t>
      </w:r>
    </w:p>
    <w:p w:rsidR="00507CDF" w:rsidRDefault="00507CDF" w:rsidP="00507CDF">
      <w:pPr>
        <w:spacing w:line="240" w:lineRule="auto"/>
        <w:ind w:left="-709" w:right="185"/>
        <w:jc w:val="both"/>
        <w:rPr>
          <w:rFonts w:ascii="Times New Roman" w:hAnsi="Times New Roman" w:cs="Times New Roman"/>
          <w:sz w:val="24"/>
          <w:szCs w:val="24"/>
        </w:rPr>
      </w:pPr>
      <w:r>
        <w:rPr>
          <w:rFonts w:ascii="Times New Roman" w:hAnsi="Times New Roman" w:cs="Times New Roman"/>
          <w:sz w:val="24"/>
          <w:szCs w:val="24"/>
        </w:rPr>
        <w:t>7. Δύο συστατικές επιστολές</w:t>
      </w:r>
    </w:p>
    <w:p w:rsidR="00507CDF" w:rsidRDefault="00507CDF" w:rsidP="00507CDF">
      <w:pPr>
        <w:spacing w:line="240" w:lineRule="auto"/>
        <w:ind w:left="-709" w:right="185"/>
        <w:jc w:val="both"/>
        <w:rPr>
          <w:rFonts w:ascii="Times New Roman" w:hAnsi="Times New Roman" w:cs="Times New Roman"/>
          <w:sz w:val="24"/>
          <w:szCs w:val="24"/>
        </w:rPr>
      </w:pPr>
      <w:r>
        <w:rPr>
          <w:rFonts w:ascii="Times New Roman" w:hAnsi="Times New Roman" w:cs="Times New Roman"/>
          <w:sz w:val="24"/>
          <w:szCs w:val="24"/>
        </w:rPr>
        <w:t>8. Πιστοποιητικό γλωσσομάθειας αγγλικής/ γαλλικής/ γερμανικής γλώσσας επιπέδου Β2</w:t>
      </w:r>
    </w:p>
    <w:p w:rsidR="00507CDF" w:rsidRPr="00FA3FA5" w:rsidRDefault="0005754B" w:rsidP="00507CDF">
      <w:pPr>
        <w:ind w:left="-709" w:right="185"/>
        <w:jc w:val="both"/>
        <w:rPr>
          <w:rFonts w:ascii="Times New Roman" w:hAnsi="Times New Roman" w:cs="Times New Roman"/>
          <w:sz w:val="24"/>
          <w:szCs w:val="24"/>
        </w:rPr>
      </w:pPr>
      <w:r>
        <w:rPr>
          <w:rFonts w:ascii="Times New Roman" w:hAnsi="Times New Roman" w:cs="Times New Roman"/>
          <w:sz w:val="24"/>
          <w:szCs w:val="24"/>
        </w:rPr>
        <w:t>9. Π</w:t>
      </w:r>
      <w:r w:rsidR="00507CDF">
        <w:rPr>
          <w:rFonts w:ascii="Times New Roman" w:hAnsi="Times New Roman" w:cs="Times New Roman"/>
          <w:sz w:val="24"/>
          <w:szCs w:val="24"/>
        </w:rPr>
        <w:t>ιστοποιητικό αντιστοιχίας και ισοτιμίας από τον ΔΟΑΤΑΠ, σύμφωνα με</w:t>
      </w:r>
      <w:r>
        <w:rPr>
          <w:rFonts w:ascii="Times New Roman" w:hAnsi="Times New Roman" w:cs="Times New Roman"/>
          <w:sz w:val="24"/>
          <w:szCs w:val="24"/>
        </w:rPr>
        <w:t xml:space="preserve"> το αρ.34, παρ. 7 του Ν.4485/17  για </w:t>
      </w:r>
      <w:r w:rsidRPr="0005754B">
        <w:rPr>
          <w:rFonts w:ascii="Times New Roman" w:hAnsi="Times New Roman" w:cs="Times New Roman"/>
          <w:sz w:val="24"/>
          <w:szCs w:val="24"/>
        </w:rPr>
        <w:t xml:space="preserve"> φοιτ</w:t>
      </w:r>
      <w:r>
        <w:rPr>
          <w:rFonts w:ascii="Times New Roman" w:hAnsi="Times New Roman" w:cs="Times New Roman"/>
          <w:sz w:val="24"/>
          <w:szCs w:val="24"/>
        </w:rPr>
        <w:t xml:space="preserve">ητές από ιδρύματα της αλλοδαπής. </w:t>
      </w:r>
    </w:p>
    <w:p w:rsidR="00935CA2" w:rsidRPr="00FA3FA5" w:rsidRDefault="00935CA2" w:rsidP="00507CDF">
      <w:pPr>
        <w:ind w:left="-709" w:right="185"/>
        <w:jc w:val="both"/>
        <w:rPr>
          <w:rFonts w:ascii="Times New Roman" w:hAnsi="Times New Roman" w:cs="Times New Roman"/>
          <w:sz w:val="24"/>
          <w:szCs w:val="24"/>
        </w:rPr>
      </w:pPr>
    </w:p>
    <w:p w:rsidR="00935CA2" w:rsidRPr="00B934DD" w:rsidRDefault="00431EFE" w:rsidP="00507CDF">
      <w:pPr>
        <w:ind w:left="-709" w:right="185"/>
        <w:jc w:val="both"/>
        <w:rPr>
          <w:rFonts w:ascii="Times New Roman" w:hAnsi="Times New Roman" w:cs="Times New Roman"/>
          <w:i/>
          <w:sz w:val="24"/>
          <w:szCs w:val="24"/>
        </w:rPr>
      </w:pPr>
      <w:r w:rsidRPr="00B934DD">
        <w:rPr>
          <w:rFonts w:ascii="Times New Roman" w:hAnsi="Times New Roman" w:cs="Times New Roman"/>
          <w:i/>
          <w:sz w:val="24"/>
          <w:szCs w:val="24"/>
        </w:rPr>
        <w:t>*</w:t>
      </w:r>
      <w:r w:rsidR="00935CA2" w:rsidRPr="00B934DD">
        <w:rPr>
          <w:rFonts w:ascii="Times New Roman" w:hAnsi="Times New Roman" w:cs="Times New Roman"/>
          <w:i/>
          <w:sz w:val="24"/>
          <w:szCs w:val="24"/>
        </w:rPr>
        <w:t xml:space="preserve">Σημειώνεται ότι η Επιστημονική Επιτροπή δύναται να καλέσει προς συνέντευξη τους υποψήφιους  φοιτητές, εάν αυτό κριθεί </w:t>
      </w:r>
      <w:r w:rsidR="00AA0384" w:rsidRPr="00B934DD">
        <w:rPr>
          <w:rFonts w:ascii="Times New Roman" w:hAnsi="Times New Roman" w:cs="Times New Roman"/>
          <w:i/>
          <w:sz w:val="24"/>
          <w:szCs w:val="24"/>
        </w:rPr>
        <w:t>επιθυμητό</w:t>
      </w:r>
      <w:r w:rsidRPr="00B934DD">
        <w:rPr>
          <w:rFonts w:ascii="Times New Roman" w:hAnsi="Times New Roman" w:cs="Times New Roman"/>
          <w:i/>
          <w:sz w:val="24"/>
          <w:szCs w:val="24"/>
        </w:rPr>
        <w:t>.</w:t>
      </w:r>
    </w:p>
    <w:p w:rsidR="00507CDF" w:rsidRDefault="00690735" w:rsidP="00507CDF">
      <w:pPr>
        <w:ind w:left="-709" w:right="185"/>
        <w:jc w:val="both"/>
        <w:rPr>
          <w:rFonts w:ascii="Times New Roman" w:hAnsi="Times New Roman" w:cs="Times New Roman"/>
          <w:sz w:val="24"/>
          <w:szCs w:val="24"/>
        </w:rPr>
      </w:pPr>
      <w:r>
        <w:rPr>
          <w:rFonts w:ascii="Times New Roman" w:hAnsi="Times New Roman" w:cs="Times New Roman"/>
          <w:sz w:val="24"/>
          <w:szCs w:val="24"/>
        </w:rPr>
        <w:t>Οι σχετικές αιτήσεις μαζί με τα απαραίτητα δικαιολογητικά κατατίθενται στη Γραμματεία του ΠΜΣ, ηλεκτρονικά</w:t>
      </w:r>
      <w:r w:rsidR="00507CDF">
        <w:rPr>
          <w:rFonts w:ascii="Times New Roman" w:hAnsi="Times New Roman" w:cs="Times New Roman"/>
          <w:sz w:val="24"/>
          <w:szCs w:val="24"/>
        </w:rPr>
        <w:t xml:space="preserve"> στη διεύθυνση: </w:t>
      </w:r>
      <w:hyperlink r:id="rId7" w:history="1">
        <w:r w:rsidR="00507CDF" w:rsidRPr="005730CD">
          <w:rPr>
            <w:rStyle w:val="-"/>
          </w:rPr>
          <w:t>appliedriskmgt@econ.uoa.gr</w:t>
        </w:r>
      </w:hyperlink>
      <w:r w:rsidR="00507CDF">
        <w:t xml:space="preserve"> </w:t>
      </w:r>
      <w:r w:rsidR="00507CDF">
        <w:rPr>
          <w:rFonts w:ascii="Times New Roman" w:hAnsi="Times New Roman" w:cs="Times New Roman"/>
          <w:sz w:val="24"/>
          <w:szCs w:val="24"/>
        </w:rPr>
        <w:t xml:space="preserve"> ή ταχυδρομικά στη διεύθυνση:</w:t>
      </w:r>
    </w:p>
    <w:p w:rsidR="00507CDF" w:rsidRPr="005C101F" w:rsidRDefault="00507CDF" w:rsidP="005C101F">
      <w:pPr>
        <w:ind w:right="185"/>
        <w:jc w:val="center"/>
        <w:rPr>
          <w:rFonts w:ascii="Times New Roman" w:hAnsi="Times New Roman" w:cs="Times New Roman"/>
          <w:sz w:val="24"/>
          <w:szCs w:val="24"/>
        </w:rPr>
      </w:pPr>
      <w:r w:rsidRPr="005C101F">
        <w:rPr>
          <w:rFonts w:ascii="Times New Roman" w:hAnsi="Times New Roman" w:cs="Times New Roman"/>
          <w:sz w:val="24"/>
          <w:szCs w:val="24"/>
        </w:rPr>
        <w:t>Γρυπάρειο Μέγαρο, Σοφοκλέους 1 &amp; Αριστείδου</w:t>
      </w:r>
    </w:p>
    <w:p w:rsidR="00507CDF" w:rsidRPr="005C101F" w:rsidRDefault="00507CDF" w:rsidP="005C101F">
      <w:pPr>
        <w:ind w:left="-709" w:right="185"/>
        <w:jc w:val="center"/>
        <w:rPr>
          <w:rFonts w:ascii="Times New Roman" w:hAnsi="Times New Roman" w:cs="Times New Roman"/>
          <w:sz w:val="24"/>
          <w:szCs w:val="24"/>
        </w:rPr>
      </w:pPr>
      <w:r w:rsidRPr="005C101F">
        <w:rPr>
          <w:rFonts w:ascii="Times New Roman" w:hAnsi="Times New Roman" w:cs="Times New Roman"/>
          <w:sz w:val="24"/>
          <w:szCs w:val="24"/>
        </w:rPr>
        <w:t xml:space="preserve">105 59 Αθήνα, 5ος όροφος, </w:t>
      </w:r>
      <w:proofErr w:type="spellStart"/>
      <w:r w:rsidRPr="005C101F">
        <w:rPr>
          <w:rFonts w:ascii="Times New Roman" w:hAnsi="Times New Roman" w:cs="Times New Roman"/>
          <w:sz w:val="24"/>
          <w:szCs w:val="24"/>
        </w:rPr>
        <w:t>γρ</w:t>
      </w:r>
      <w:proofErr w:type="spellEnd"/>
      <w:r w:rsidRPr="005C101F">
        <w:rPr>
          <w:rFonts w:ascii="Times New Roman" w:hAnsi="Times New Roman" w:cs="Times New Roman"/>
          <w:sz w:val="24"/>
          <w:szCs w:val="24"/>
        </w:rPr>
        <w:t>. 504</w:t>
      </w:r>
    </w:p>
    <w:p w:rsidR="0005754B" w:rsidRPr="005C101F" w:rsidRDefault="0005754B" w:rsidP="005C101F">
      <w:pPr>
        <w:pStyle w:val="a5"/>
        <w:numPr>
          <w:ilvl w:val="0"/>
          <w:numId w:val="3"/>
        </w:numPr>
        <w:ind w:right="185"/>
        <w:jc w:val="center"/>
        <w:rPr>
          <w:rFonts w:ascii="Times New Roman" w:hAnsi="Times New Roman" w:cs="Times New Roman"/>
          <w:sz w:val="24"/>
          <w:szCs w:val="24"/>
        </w:rPr>
      </w:pPr>
      <w:r w:rsidRPr="005C101F">
        <w:rPr>
          <w:rFonts w:ascii="Times New Roman" w:hAnsi="Times New Roman" w:cs="Times New Roman"/>
          <w:sz w:val="24"/>
          <w:szCs w:val="24"/>
        </w:rPr>
        <w:t>– 368</w:t>
      </w:r>
      <w:r w:rsidR="00507CDF" w:rsidRPr="005C101F">
        <w:rPr>
          <w:rFonts w:ascii="Times New Roman" w:hAnsi="Times New Roman" w:cs="Times New Roman"/>
          <w:sz w:val="24"/>
          <w:szCs w:val="24"/>
        </w:rPr>
        <w:t>9465</w:t>
      </w:r>
      <w:r w:rsidRPr="005C101F">
        <w:rPr>
          <w:rFonts w:ascii="Times New Roman" w:hAnsi="Times New Roman" w:cs="Times New Roman"/>
          <w:sz w:val="24"/>
          <w:szCs w:val="24"/>
        </w:rPr>
        <w:t xml:space="preserve"> και 210 3689433</w:t>
      </w:r>
    </w:p>
    <w:p w:rsidR="0005754B" w:rsidRPr="0005754B" w:rsidRDefault="00FE7260" w:rsidP="0005754B">
      <w:pPr>
        <w:ind w:left="-709" w:right="185"/>
        <w:jc w:val="both"/>
        <w:rPr>
          <w:rFonts w:ascii="Times New Roman" w:hAnsi="Times New Roman" w:cs="Times New Roman"/>
          <w:b/>
          <w:sz w:val="24"/>
          <w:szCs w:val="24"/>
        </w:rPr>
      </w:pPr>
      <w:r w:rsidRPr="0005754B">
        <w:rPr>
          <w:rFonts w:ascii="Times New Roman" w:hAnsi="Times New Roman" w:cs="Times New Roman"/>
          <w:sz w:val="24"/>
          <w:szCs w:val="24"/>
        </w:rPr>
        <w:t xml:space="preserve">Αιτήσεις γίνονται δεκτές </w:t>
      </w:r>
      <w:r w:rsidR="0005754B">
        <w:rPr>
          <w:rFonts w:ascii="Times New Roman" w:hAnsi="Times New Roman" w:cs="Times New Roman"/>
          <w:b/>
          <w:sz w:val="24"/>
          <w:szCs w:val="24"/>
        </w:rPr>
        <w:t xml:space="preserve">κατά τα διαστήματα από </w:t>
      </w:r>
      <w:r w:rsidR="00522A7C">
        <w:rPr>
          <w:rFonts w:ascii="Times New Roman" w:hAnsi="Times New Roman" w:cs="Times New Roman"/>
          <w:b/>
          <w:sz w:val="24"/>
          <w:szCs w:val="24"/>
        </w:rPr>
        <w:t>15</w:t>
      </w:r>
      <w:r w:rsidR="00743C9D" w:rsidRPr="0005754B">
        <w:rPr>
          <w:rFonts w:ascii="Times New Roman" w:hAnsi="Times New Roman" w:cs="Times New Roman"/>
          <w:b/>
          <w:sz w:val="24"/>
          <w:szCs w:val="24"/>
        </w:rPr>
        <w:t>/</w:t>
      </w:r>
      <w:r w:rsidR="00522A7C">
        <w:rPr>
          <w:rFonts w:ascii="Times New Roman" w:hAnsi="Times New Roman" w:cs="Times New Roman"/>
          <w:b/>
          <w:sz w:val="24"/>
          <w:szCs w:val="24"/>
        </w:rPr>
        <w:t>04</w:t>
      </w:r>
      <w:r w:rsidR="00DA1981">
        <w:rPr>
          <w:rFonts w:ascii="Times New Roman" w:hAnsi="Times New Roman" w:cs="Times New Roman"/>
          <w:b/>
          <w:sz w:val="24"/>
          <w:szCs w:val="24"/>
        </w:rPr>
        <w:t>/2019</w:t>
      </w:r>
      <w:r w:rsidR="00743C9D" w:rsidRPr="0005754B">
        <w:rPr>
          <w:rFonts w:ascii="Times New Roman" w:hAnsi="Times New Roman" w:cs="Times New Roman"/>
          <w:b/>
          <w:sz w:val="24"/>
          <w:szCs w:val="24"/>
        </w:rPr>
        <w:t>-</w:t>
      </w:r>
      <w:r w:rsidR="00522A7C">
        <w:rPr>
          <w:rFonts w:ascii="Times New Roman" w:hAnsi="Times New Roman" w:cs="Times New Roman"/>
          <w:b/>
          <w:sz w:val="24"/>
          <w:szCs w:val="24"/>
        </w:rPr>
        <w:t>15</w:t>
      </w:r>
      <w:r w:rsidR="00743C9D" w:rsidRPr="0005754B">
        <w:rPr>
          <w:rFonts w:ascii="Times New Roman" w:hAnsi="Times New Roman" w:cs="Times New Roman"/>
          <w:b/>
          <w:sz w:val="24"/>
          <w:szCs w:val="24"/>
        </w:rPr>
        <w:t>/</w:t>
      </w:r>
      <w:r w:rsidR="00522A7C">
        <w:rPr>
          <w:rFonts w:ascii="Times New Roman" w:hAnsi="Times New Roman" w:cs="Times New Roman"/>
          <w:b/>
          <w:sz w:val="24"/>
          <w:szCs w:val="24"/>
        </w:rPr>
        <w:t>06</w:t>
      </w:r>
      <w:r w:rsidR="00743C9D" w:rsidRPr="0005754B">
        <w:rPr>
          <w:rFonts w:ascii="Times New Roman" w:hAnsi="Times New Roman" w:cs="Times New Roman"/>
          <w:b/>
          <w:sz w:val="24"/>
          <w:szCs w:val="24"/>
        </w:rPr>
        <w:t>/201</w:t>
      </w:r>
      <w:r w:rsidR="00DA1981">
        <w:rPr>
          <w:rFonts w:ascii="Times New Roman" w:hAnsi="Times New Roman" w:cs="Times New Roman"/>
          <w:b/>
          <w:sz w:val="24"/>
          <w:szCs w:val="24"/>
        </w:rPr>
        <w:t>9</w:t>
      </w:r>
      <w:r w:rsidR="005C101F">
        <w:rPr>
          <w:rFonts w:ascii="Times New Roman" w:hAnsi="Times New Roman" w:cs="Times New Roman"/>
          <w:b/>
          <w:sz w:val="24"/>
          <w:szCs w:val="24"/>
        </w:rPr>
        <w:t>.</w:t>
      </w:r>
    </w:p>
    <w:p w:rsidR="005C101F" w:rsidRDefault="005C101F" w:rsidP="0005754B">
      <w:pPr>
        <w:ind w:left="-709" w:right="185"/>
        <w:jc w:val="both"/>
        <w:rPr>
          <w:rFonts w:ascii="Times New Roman" w:hAnsi="Times New Roman" w:cs="Times New Roman"/>
          <w:sz w:val="24"/>
          <w:szCs w:val="24"/>
        </w:rPr>
      </w:pPr>
      <w:bookmarkStart w:id="0" w:name="_GoBack"/>
      <w:bookmarkEnd w:id="0"/>
    </w:p>
    <w:p w:rsidR="00743C9D" w:rsidRDefault="00743C9D" w:rsidP="00743C9D">
      <w:pPr>
        <w:ind w:left="-709" w:right="185"/>
        <w:jc w:val="both"/>
        <w:rPr>
          <w:rFonts w:ascii="Times New Roman" w:hAnsi="Times New Roman" w:cs="Times New Roman"/>
          <w:sz w:val="24"/>
          <w:szCs w:val="24"/>
        </w:rPr>
      </w:pPr>
      <w:r w:rsidRPr="00743C9D">
        <w:rPr>
          <w:rFonts w:ascii="Times New Roman" w:hAnsi="Times New Roman" w:cs="Times New Roman"/>
          <w:sz w:val="24"/>
          <w:szCs w:val="24"/>
        </w:rPr>
        <w:t>Περισσότερες πληροφορίες για τα αντικείμενα</w:t>
      </w:r>
      <w:r>
        <w:rPr>
          <w:rFonts w:ascii="Times New Roman" w:hAnsi="Times New Roman" w:cs="Times New Roman"/>
          <w:sz w:val="24"/>
          <w:szCs w:val="24"/>
        </w:rPr>
        <w:t xml:space="preserve"> του Π.Μ.Σ. παρουσιάζονται στη </w:t>
      </w:r>
      <w:r w:rsidRPr="00743C9D">
        <w:rPr>
          <w:rFonts w:ascii="Times New Roman" w:hAnsi="Times New Roman" w:cs="Times New Roman"/>
          <w:sz w:val="24"/>
          <w:szCs w:val="24"/>
        </w:rPr>
        <w:t xml:space="preserve">ιστοσελίδα </w:t>
      </w:r>
      <w:r w:rsidR="00462C4D" w:rsidRPr="00462C4D">
        <w:rPr>
          <w:rFonts w:ascii="Times New Roman" w:hAnsi="Times New Roman" w:cs="Times New Roman"/>
          <w:color w:val="002060"/>
          <w:sz w:val="24"/>
          <w:szCs w:val="24"/>
          <w:u w:val="single"/>
        </w:rPr>
        <w:t>appliedriskmanagement.econ.uoa.gr</w:t>
      </w:r>
      <w:r w:rsidRPr="00462C4D">
        <w:rPr>
          <w:rFonts w:ascii="Times New Roman" w:hAnsi="Times New Roman" w:cs="Times New Roman"/>
          <w:color w:val="002060"/>
          <w:sz w:val="24"/>
          <w:szCs w:val="24"/>
          <w:u w:val="single"/>
        </w:rPr>
        <w:t>.</w:t>
      </w:r>
      <w:r>
        <w:rPr>
          <w:rFonts w:ascii="Times New Roman" w:hAnsi="Times New Roman" w:cs="Times New Roman"/>
          <w:sz w:val="24"/>
          <w:szCs w:val="24"/>
        </w:rPr>
        <w:t xml:space="preserve"> </w:t>
      </w:r>
      <w:r w:rsidRPr="00743C9D">
        <w:rPr>
          <w:rFonts w:ascii="Times New Roman" w:hAnsi="Times New Roman" w:cs="Times New Roman"/>
          <w:sz w:val="24"/>
          <w:szCs w:val="24"/>
        </w:rPr>
        <w:t>Για περαιτέρω πληροφορίες μπορείτε</w:t>
      </w:r>
      <w:r>
        <w:rPr>
          <w:rFonts w:ascii="Times New Roman" w:hAnsi="Times New Roman" w:cs="Times New Roman"/>
          <w:sz w:val="24"/>
          <w:szCs w:val="24"/>
        </w:rPr>
        <w:t xml:space="preserve"> να καλείτε στην Γραμματεία του </w:t>
      </w:r>
      <w:r w:rsidRPr="00743C9D">
        <w:rPr>
          <w:rFonts w:ascii="Times New Roman" w:hAnsi="Times New Roman" w:cs="Times New Roman"/>
          <w:sz w:val="24"/>
          <w:szCs w:val="24"/>
        </w:rPr>
        <w:t xml:space="preserve">Π.Μ.Σ., στα τηλέφωνα: 210 </w:t>
      </w:r>
      <w:r>
        <w:rPr>
          <w:rFonts w:ascii="Times New Roman" w:hAnsi="Times New Roman" w:cs="Times New Roman"/>
          <w:sz w:val="24"/>
          <w:szCs w:val="24"/>
        </w:rPr>
        <w:t>3689465 και 2103689433 από τη Δευτέρα έως την Παρασκευή</w:t>
      </w:r>
      <w:r w:rsidR="00B934DD">
        <w:rPr>
          <w:rFonts w:ascii="Times New Roman" w:hAnsi="Times New Roman" w:cs="Times New Roman"/>
          <w:sz w:val="24"/>
          <w:szCs w:val="24"/>
        </w:rPr>
        <w:t xml:space="preserve"> 09:00-15:</w:t>
      </w:r>
      <w:r>
        <w:rPr>
          <w:rFonts w:ascii="Times New Roman" w:hAnsi="Times New Roman" w:cs="Times New Roman"/>
          <w:sz w:val="24"/>
          <w:szCs w:val="24"/>
        </w:rPr>
        <w:t>00</w:t>
      </w:r>
      <w:r w:rsidR="005C101F">
        <w:rPr>
          <w:rFonts w:ascii="Times New Roman" w:hAnsi="Times New Roman" w:cs="Times New Roman"/>
          <w:sz w:val="24"/>
          <w:szCs w:val="24"/>
        </w:rPr>
        <w:t>.</w:t>
      </w:r>
    </w:p>
    <w:p w:rsidR="005C101F" w:rsidRDefault="005C101F" w:rsidP="00743C9D">
      <w:pPr>
        <w:ind w:left="-709" w:right="185"/>
        <w:jc w:val="both"/>
        <w:rPr>
          <w:rFonts w:ascii="Times New Roman" w:hAnsi="Times New Roman" w:cs="Times New Roman"/>
          <w:sz w:val="24"/>
          <w:szCs w:val="24"/>
        </w:rPr>
      </w:pPr>
    </w:p>
    <w:p w:rsidR="005C101F" w:rsidRPr="00743C9D" w:rsidRDefault="005C101F" w:rsidP="00743C9D">
      <w:pPr>
        <w:ind w:left="-709" w:right="185"/>
        <w:jc w:val="both"/>
        <w:rPr>
          <w:rFonts w:ascii="Times New Roman" w:hAnsi="Times New Roman" w:cs="Times New Roman"/>
          <w:sz w:val="24"/>
          <w:szCs w:val="24"/>
        </w:rPr>
      </w:pPr>
    </w:p>
    <w:p w:rsidR="00743C9D" w:rsidRPr="00DA1981" w:rsidRDefault="00743C9D" w:rsidP="00743C9D">
      <w:pPr>
        <w:ind w:left="-709" w:right="185"/>
        <w:jc w:val="center"/>
        <w:rPr>
          <w:rFonts w:ascii="Times New Roman" w:hAnsi="Times New Roman" w:cs="Times New Roman"/>
          <w:sz w:val="24"/>
          <w:szCs w:val="24"/>
        </w:rPr>
      </w:pPr>
      <w:r>
        <w:rPr>
          <w:rFonts w:ascii="Times New Roman" w:hAnsi="Times New Roman" w:cs="Times New Roman"/>
          <w:sz w:val="24"/>
          <w:szCs w:val="24"/>
        </w:rPr>
        <w:t xml:space="preserve">Αθήνα, </w:t>
      </w:r>
      <w:r w:rsidR="00522A7C">
        <w:rPr>
          <w:rFonts w:ascii="Times New Roman" w:hAnsi="Times New Roman" w:cs="Times New Roman"/>
          <w:sz w:val="24"/>
          <w:szCs w:val="24"/>
        </w:rPr>
        <w:t>22/03/</w:t>
      </w:r>
      <w:r w:rsidR="00DA1981">
        <w:rPr>
          <w:rFonts w:ascii="Times New Roman" w:hAnsi="Times New Roman" w:cs="Times New Roman"/>
          <w:sz w:val="24"/>
          <w:szCs w:val="24"/>
        </w:rPr>
        <w:t>201</w:t>
      </w:r>
      <w:r w:rsidR="00DA1981" w:rsidRPr="00DA1981">
        <w:rPr>
          <w:rFonts w:ascii="Times New Roman" w:hAnsi="Times New Roman" w:cs="Times New Roman"/>
          <w:sz w:val="24"/>
          <w:szCs w:val="24"/>
        </w:rPr>
        <w:t>9</w:t>
      </w:r>
    </w:p>
    <w:p w:rsidR="005C101F" w:rsidRPr="00743C9D" w:rsidRDefault="005C101F" w:rsidP="00743C9D">
      <w:pPr>
        <w:ind w:left="-709" w:right="185"/>
        <w:jc w:val="center"/>
        <w:rPr>
          <w:rFonts w:ascii="Times New Roman" w:hAnsi="Times New Roman" w:cs="Times New Roman"/>
          <w:sz w:val="24"/>
          <w:szCs w:val="24"/>
        </w:rPr>
      </w:pPr>
    </w:p>
    <w:p w:rsidR="00743C9D" w:rsidRPr="00743C9D" w:rsidRDefault="00743C9D" w:rsidP="00743C9D">
      <w:pPr>
        <w:ind w:left="-709" w:right="185"/>
        <w:jc w:val="center"/>
        <w:rPr>
          <w:rFonts w:ascii="Times New Roman" w:hAnsi="Times New Roman" w:cs="Times New Roman"/>
          <w:sz w:val="24"/>
          <w:szCs w:val="24"/>
        </w:rPr>
      </w:pPr>
      <w:r w:rsidRPr="00743C9D">
        <w:rPr>
          <w:rFonts w:ascii="Times New Roman" w:hAnsi="Times New Roman" w:cs="Times New Roman"/>
          <w:sz w:val="24"/>
          <w:szCs w:val="24"/>
        </w:rPr>
        <w:t xml:space="preserve">Ο </w:t>
      </w:r>
      <w:r>
        <w:rPr>
          <w:rFonts w:ascii="Times New Roman" w:hAnsi="Times New Roman" w:cs="Times New Roman"/>
          <w:sz w:val="24"/>
          <w:szCs w:val="24"/>
        </w:rPr>
        <w:t>Διευθυντής του ΠΜΣ</w:t>
      </w:r>
    </w:p>
    <w:p w:rsidR="00462C4D" w:rsidRPr="00522A7C" w:rsidRDefault="00743C9D" w:rsidP="00431EFE">
      <w:pPr>
        <w:ind w:left="-709" w:right="185"/>
        <w:jc w:val="center"/>
        <w:rPr>
          <w:rFonts w:ascii="Times New Roman" w:hAnsi="Times New Roman" w:cs="Times New Roman"/>
          <w:sz w:val="24"/>
          <w:szCs w:val="24"/>
        </w:rPr>
      </w:pPr>
      <w:r w:rsidRPr="00B837A6">
        <w:rPr>
          <w:rFonts w:ascii="Times New Roman" w:hAnsi="Times New Roman" w:cs="Times New Roman"/>
          <w:sz w:val="24"/>
          <w:szCs w:val="24"/>
        </w:rPr>
        <w:t>«Εφαρμοσμένη Διαχείριση Κινδύνων»</w:t>
      </w:r>
    </w:p>
    <w:p w:rsidR="005C101F" w:rsidRDefault="005C101F" w:rsidP="00743C9D">
      <w:pPr>
        <w:ind w:left="-709" w:right="185"/>
        <w:jc w:val="center"/>
        <w:rPr>
          <w:rFonts w:ascii="Times New Roman" w:hAnsi="Times New Roman" w:cs="Times New Roman"/>
          <w:sz w:val="24"/>
          <w:szCs w:val="24"/>
        </w:rPr>
      </w:pPr>
    </w:p>
    <w:p w:rsidR="00B837A6" w:rsidRPr="00DA1981" w:rsidRDefault="00DA1981" w:rsidP="0005754B">
      <w:pPr>
        <w:ind w:left="-709" w:right="185"/>
        <w:jc w:val="center"/>
        <w:rPr>
          <w:rFonts w:ascii="Times New Roman" w:hAnsi="Times New Roman" w:cs="Times New Roman"/>
          <w:sz w:val="24"/>
          <w:szCs w:val="24"/>
        </w:rPr>
      </w:pPr>
      <w:r>
        <w:rPr>
          <w:rFonts w:ascii="Times New Roman" w:hAnsi="Times New Roman" w:cs="Times New Roman"/>
          <w:sz w:val="24"/>
          <w:szCs w:val="24"/>
        </w:rPr>
        <w:t>Καθηγητής Παναγιώτης Αλεξάκης</w:t>
      </w:r>
    </w:p>
    <w:sectPr w:rsidR="00B837A6" w:rsidRPr="00DA1981" w:rsidSect="00727A02">
      <w:headerReference w:type="default" r:id="rId8"/>
      <w:pgSz w:w="11906" w:h="16838"/>
      <w:pgMar w:top="1440" w:right="707" w:bottom="1440" w:left="180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236" w:rsidRDefault="00055236" w:rsidP="00727A02">
      <w:pPr>
        <w:spacing w:after="0" w:line="240" w:lineRule="auto"/>
      </w:pPr>
      <w:r>
        <w:separator/>
      </w:r>
    </w:p>
  </w:endnote>
  <w:endnote w:type="continuationSeparator" w:id="0">
    <w:p w:rsidR="00055236" w:rsidRDefault="00055236" w:rsidP="00727A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236" w:rsidRDefault="00055236" w:rsidP="00727A02">
      <w:pPr>
        <w:spacing w:after="0" w:line="240" w:lineRule="auto"/>
      </w:pPr>
      <w:r>
        <w:separator/>
      </w:r>
    </w:p>
  </w:footnote>
  <w:footnote w:type="continuationSeparator" w:id="0">
    <w:p w:rsidR="00055236" w:rsidRDefault="00055236" w:rsidP="00727A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02" w:rsidRDefault="00727A02" w:rsidP="00727A02">
    <w:pPr>
      <w:pStyle w:val="a3"/>
      <w:tabs>
        <w:tab w:val="clear" w:pos="8306"/>
        <w:tab w:val="right" w:pos="9214"/>
      </w:tabs>
      <w:ind w:right="-625"/>
    </w:pPr>
    <w:r>
      <w:rPr>
        <w:noProof/>
        <w:lang w:eastAsia="el-GR"/>
      </w:rPr>
      <w:drawing>
        <wp:anchor distT="0" distB="0" distL="0" distR="0" simplePos="0" relativeHeight="251659264" behindDoc="0" locked="0" layoutInCell="0" allowOverlap="1">
          <wp:simplePos x="0" y="0"/>
          <wp:positionH relativeFrom="page">
            <wp:posOffset>339725</wp:posOffset>
          </wp:positionH>
          <wp:positionV relativeFrom="page">
            <wp:posOffset>271145</wp:posOffset>
          </wp:positionV>
          <wp:extent cx="3839210" cy="1082675"/>
          <wp:effectExtent l="0" t="0" r="8890" b="3175"/>
          <wp:wrapSquare wrapText="bothSides"/>
          <wp:docPr id="1" name="Εικόνα 1" descr="cyan-left-gre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yan-left-greek-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39210" cy="1082675"/>
                  </a:xfrm>
                  <a:prstGeom prst="rect">
                    <a:avLst/>
                  </a:prstGeom>
                  <a:noFill/>
                  <a:ln>
                    <a:noFill/>
                  </a:ln>
                </pic:spPr>
              </pic:pic>
            </a:graphicData>
          </a:graphic>
        </wp:anchor>
      </w:drawing>
    </w:r>
    <w:r>
      <w:t xml:space="preserve">                                                                                                                  </w:t>
    </w:r>
  </w:p>
  <w:p w:rsidR="00727A02" w:rsidRDefault="00727A02" w:rsidP="00727A02">
    <w:pPr>
      <w:pStyle w:val="a3"/>
      <w:tabs>
        <w:tab w:val="clear" w:pos="8306"/>
        <w:tab w:val="right" w:pos="9214"/>
      </w:tabs>
      <w:ind w:right="-625"/>
    </w:pPr>
    <w:r>
      <w:t xml:space="preserve">                                                                                                             </w:t>
    </w:r>
  </w:p>
  <w:p w:rsidR="00727A02" w:rsidRDefault="00727A02" w:rsidP="00727A02">
    <w:pPr>
      <w:pStyle w:val="a3"/>
      <w:tabs>
        <w:tab w:val="clear" w:pos="8306"/>
        <w:tab w:val="right" w:pos="9214"/>
      </w:tabs>
      <w:ind w:right="-62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B3D85"/>
    <w:multiLevelType w:val="hybridMultilevel"/>
    <w:tmpl w:val="99A01BCC"/>
    <w:lvl w:ilvl="0" w:tplc="04080001">
      <w:start w:val="1"/>
      <w:numFmt w:val="bullet"/>
      <w:lvlText w:val=""/>
      <w:lvlJc w:val="left"/>
      <w:pPr>
        <w:ind w:left="731" w:hanging="360"/>
      </w:pPr>
      <w:rPr>
        <w:rFonts w:ascii="Symbol" w:hAnsi="Symbol" w:hint="default"/>
      </w:rPr>
    </w:lvl>
    <w:lvl w:ilvl="1" w:tplc="04080003" w:tentative="1">
      <w:start w:val="1"/>
      <w:numFmt w:val="bullet"/>
      <w:lvlText w:val="o"/>
      <w:lvlJc w:val="left"/>
      <w:pPr>
        <w:ind w:left="1451" w:hanging="360"/>
      </w:pPr>
      <w:rPr>
        <w:rFonts w:ascii="Courier New" w:hAnsi="Courier New" w:cs="Courier New" w:hint="default"/>
      </w:rPr>
    </w:lvl>
    <w:lvl w:ilvl="2" w:tplc="04080005" w:tentative="1">
      <w:start w:val="1"/>
      <w:numFmt w:val="bullet"/>
      <w:lvlText w:val=""/>
      <w:lvlJc w:val="left"/>
      <w:pPr>
        <w:ind w:left="2171" w:hanging="360"/>
      </w:pPr>
      <w:rPr>
        <w:rFonts w:ascii="Wingdings" w:hAnsi="Wingdings" w:hint="default"/>
      </w:rPr>
    </w:lvl>
    <w:lvl w:ilvl="3" w:tplc="04080001" w:tentative="1">
      <w:start w:val="1"/>
      <w:numFmt w:val="bullet"/>
      <w:lvlText w:val=""/>
      <w:lvlJc w:val="left"/>
      <w:pPr>
        <w:ind w:left="2891" w:hanging="360"/>
      </w:pPr>
      <w:rPr>
        <w:rFonts w:ascii="Symbol" w:hAnsi="Symbol" w:hint="default"/>
      </w:rPr>
    </w:lvl>
    <w:lvl w:ilvl="4" w:tplc="04080003" w:tentative="1">
      <w:start w:val="1"/>
      <w:numFmt w:val="bullet"/>
      <w:lvlText w:val="o"/>
      <w:lvlJc w:val="left"/>
      <w:pPr>
        <w:ind w:left="3611" w:hanging="360"/>
      </w:pPr>
      <w:rPr>
        <w:rFonts w:ascii="Courier New" w:hAnsi="Courier New" w:cs="Courier New" w:hint="default"/>
      </w:rPr>
    </w:lvl>
    <w:lvl w:ilvl="5" w:tplc="04080005" w:tentative="1">
      <w:start w:val="1"/>
      <w:numFmt w:val="bullet"/>
      <w:lvlText w:val=""/>
      <w:lvlJc w:val="left"/>
      <w:pPr>
        <w:ind w:left="4331" w:hanging="360"/>
      </w:pPr>
      <w:rPr>
        <w:rFonts w:ascii="Wingdings" w:hAnsi="Wingdings" w:hint="default"/>
      </w:rPr>
    </w:lvl>
    <w:lvl w:ilvl="6" w:tplc="04080001" w:tentative="1">
      <w:start w:val="1"/>
      <w:numFmt w:val="bullet"/>
      <w:lvlText w:val=""/>
      <w:lvlJc w:val="left"/>
      <w:pPr>
        <w:ind w:left="5051" w:hanging="360"/>
      </w:pPr>
      <w:rPr>
        <w:rFonts w:ascii="Symbol" w:hAnsi="Symbol" w:hint="default"/>
      </w:rPr>
    </w:lvl>
    <w:lvl w:ilvl="7" w:tplc="04080003" w:tentative="1">
      <w:start w:val="1"/>
      <w:numFmt w:val="bullet"/>
      <w:lvlText w:val="o"/>
      <w:lvlJc w:val="left"/>
      <w:pPr>
        <w:ind w:left="5771" w:hanging="360"/>
      </w:pPr>
      <w:rPr>
        <w:rFonts w:ascii="Courier New" w:hAnsi="Courier New" w:cs="Courier New" w:hint="default"/>
      </w:rPr>
    </w:lvl>
    <w:lvl w:ilvl="8" w:tplc="04080005" w:tentative="1">
      <w:start w:val="1"/>
      <w:numFmt w:val="bullet"/>
      <w:lvlText w:val=""/>
      <w:lvlJc w:val="left"/>
      <w:pPr>
        <w:ind w:left="6491" w:hanging="360"/>
      </w:pPr>
      <w:rPr>
        <w:rFonts w:ascii="Wingdings" w:hAnsi="Wingdings" w:hint="default"/>
      </w:rPr>
    </w:lvl>
  </w:abstractNum>
  <w:abstractNum w:abstractNumId="1">
    <w:nsid w:val="3573421B"/>
    <w:multiLevelType w:val="hybridMultilevel"/>
    <w:tmpl w:val="ABA44B16"/>
    <w:lvl w:ilvl="0" w:tplc="04080013">
      <w:start w:val="1"/>
      <w:numFmt w:val="upperRoman"/>
      <w:lvlText w:val="%1."/>
      <w:lvlJc w:val="right"/>
      <w:pPr>
        <w:ind w:left="11" w:hanging="360"/>
      </w:pPr>
    </w:lvl>
    <w:lvl w:ilvl="1" w:tplc="04080019" w:tentative="1">
      <w:start w:val="1"/>
      <w:numFmt w:val="lowerLetter"/>
      <w:lvlText w:val="%2."/>
      <w:lvlJc w:val="left"/>
      <w:pPr>
        <w:ind w:left="731" w:hanging="360"/>
      </w:pPr>
    </w:lvl>
    <w:lvl w:ilvl="2" w:tplc="0408001B" w:tentative="1">
      <w:start w:val="1"/>
      <w:numFmt w:val="lowerRoman"/>
      <w:lvlText w:val="%3."/>
      <w:lvlJc w:val="right"/>
      <w:pPr>
        <w:ind w:left="1451" w:hanging="180"/>
      </w:pPr>
    </w:lvl>
    <w:lvl w:ilvl="3" w:tplc="0408000F" w:tentative="1">
      <w:start w:val="1"/>
      <w:numFmt w:val="decimal"/>
      <w:lvlText w:val="%4."/>
      <w:lvlJc w:val="left"/>
      <w:pPr>
        <w:ind w:left="2171" w:hanging="360"/>
      </w:pPr>
    </w:lvl>
    <w:lvl w:ilvl="4" w:tplc="04080019" w:tentative="1">
      <w:start w:val="1"/>
      <w:numFmt w:val="lowerLetter"/>
      <w:lvlText w:val="%5."/>
      <w:lvlJc w:val="left"/>
      <w:pPr>
        <w:ind w:left="2891" w:hanging="360"/>
      </w:pPr>
    </w:lvl>
    <w:lvl w:ilvl="5" w:tplc="0408001B" w:tentative="1">
      <w:start w:val="1"/>
      <w:numFmt w:val="lowerRoman"/>
      <w:lvlText w:val="%6."/>
      <w:lvlJc w:val="right"/>
      <w:pPr>
        <w:ind w:left="3611" w:hanging="180"/>
      </w:pPr>
    </w:lvl>
    <w:lvl w:ilvl="6" w:tplc="0408000F" w:tentative="1">
      <w:start w:val="1"/>
      <w:numFmt w:val="decimal"/>
      <w:lvlText w:val="%7."/>
      <w:lvlJc w:val="left"/>
      <w:pPr>
        <w:ind w:left="4331" w:hanging="360"/>
      </w:pPr>
    </w:lvl>
    <w:lvl w:ilvl="7" w:tplc="04080019" w:tentative="1">
      <w:start w:val="1"/>
      <w:numFmt w:val="lowerLetter"/>
      <w:lvlText w:val="%8."/>
      <w:lvlJc w:val="left"/>
      <w:pPr>
        <w:ind w:left="5051" w:hanging="360"/>
      </w:pPr>
    </w:lvl>
    <w:lvl w:ilvl="8" w:tplc="0408001B" w:tentative="1">
      <w:start w:val="1"/>
      <w:numFmt w:val="lowerRoman"/>
      <w:lvlText w:val="%9."/>
      <w:lvlJc w:val="right"/>
      <w:pPr>
        <w:ind w:left="5771" w:hanging="180"/>
      </w:pPr>
    </w:lvl>
  </w:abstractNum>
  <w:abstractNum w:abstractNumId="2">
    <w:nsid w:val="36D13AE2"/>
    <w:multiLevelType w:val="hybridMultilevel"/>
    <w:tmpl w:val="83CCAF3C"/>
    <w:lvl w:ilvl="0" w:tplc="04080001">
      <w:start w:val="1"/>
      <w:numFmt w:val="bullet"/>
      <w:lvlText w:val=""/>
      <w:lvlJc w:val="left"/>
      <w:pPr>
        <w:ind w:left="731" w:hanging="360"/>
      </w:pPr>
      <w:rPr>
        <w:rFonts w:ascii="Symbol" w:hAnsi="Symbol" w:hint="default"/>
      </w:rPr>
    </w:lvl>
    <w:lvl w:ilvl="1" w:tplc="04080003" w:tentative="1">
      <w:start w:val="1"/>
      <w:numFmt w:val="bullet"/>
      <w:lvlText w:val="o"/>
      <w:lvlJc w:val="left"/>
      <w:pPr>
        <w:ind w:left="1451" w:hanging="360"/>
      </w:pPr>
      <w:rPr>
        <w:rFonts w:ascii="Courier New" w:hAnsi="Courier New" w:cs="Courier New" w:hint="default"/>
      </w:rPr>
    </w:lvl>
    <w:lvl w:ilvl="2" w:tplc="04080005" w:tentative="1">
      <w:start w:val="1"/>
      <w:numFmt w:val="bullet"/>
      <w:lvlText w:val=""/>
      <w:lvlJc w:val="left"/>
      <w:pPr>
        <w:ind w:left="2171" w:hanging="360"/>
      </w:pPr>
      <w:rPr>
        <w:rFonts w:ascii="Wingdings" w:hAnsi="Wingdings" w:hint="default"/>
      </w:rPr>
    </w:lvl>
    <w:lvl w:ilvl="3" w:tplc="04080001" w:tentative="1">
      <w:start w:val="1"/>
      <w:numFmt w:val="bullet"/>
      <w:lvlText w:val=""/>
      <w:lvlJc w:val="left"/>
      <w:pPr>
        <w:ind w:left="2891" w:hanging="360"/>
      </w:pPr>
      <w:rPr>
        <w:rFonts w:ascii="Symbol" w:hAnsi="Symbol" w:hint="default"/>
      </w:rPr>
    </w:lvl>
    <w:lvl w:ilvl="4" w:tplc="04080003" w:tentative="1">
      <w:start w:val="1"/>
      <w:numFmt w:val="bullet"/>
      <w:lvlText w:val="o"/>
      <w:lvlJc w:val="left"/>
      <w:pPr>
        <w:ind w:left="3611" w:hanging="360"/>
      </w:pPr>
      <w:rPr>
        <w:rFonts w:ascii="Courier New" w:hAnsi="Courier New" w:cs="Courier New" w:hint="default"/>
      </w:rPr>
    </w:lvl>
    <w:lvl w:ilvl="5" w:tplc="04080005" w:tentative="1">
      <w:start w:val="1"/>
      <w:numFmt w:val="bullet"/>
      <w:lvlText w:val=""/>
      <w:lvlJc w:val="left"/>
      <w:pPr>
        <w:ind w:left="4331" w:hanging="360"/>
      </w:pPr>
      <w:rPr>
        <w:rFonts w:ascii="Wingdings" w:hAnsi="Wingdings" w:hint="default"/>
      </w:rPr>
    </w:lvl>
    <w:lvl w:ilvl="6" w:tplc="04080001" w:tentative="1">
      <w:start w:val="1"/>
      <w:numFmt w:val="bullet"/>
      <w:lvlText w:val=""/>
      <w:lvlJc w:val="left"/>
      <w:pPr>
        <w:ind w:left="5051" w:hanging="360"/>
      </w:pPr>
      <w:rPr>
        <w:rFonts w:ascii="Symbol" w:hAnsi="Symbol" w:hint="default"/>
      </w:rPr>
    </w:lvl>
    <w:lvl w:ilvl="7" w:tplc="04080003" w:tentative="1">
      <w:start w:val="1"/>
      <w:numFmt w:val="bullet"/>
      <w:lvlText w:val="o"/>
      <w:lvlJc w:val="left"/>
      <w:pPr>
        <w:ind w:left="5771" w:hanging="360"/>
      </w:pPr>
      <w:rPr>
        <w:rFonts w:ascii="Courier New" w:hAnsi="Courier New" w:cs="Courier New" w:hint="default"/>
      </w:rPr>
    </w:lvl>
    <w:lvl w:ilvl="8" w:tplc="04080005" w:tentative="1">
      <w:start w:val="1"/>
      <w:numFmt w:val="bullet"/>
      <w:lvlText w:val=""/>
      <w:lvlJc w:val="left"/>
      <w:pPr>
        <w:ind w:left="6491" w:hanging="360"/>
      </w:pPr>
      <w:rPr>
        <w:rFonts w:ascii="Wingdings" w:hAnsi="Wingdings" w:hint="default"/>
      </w:rPr>
    </w:lvl>
  </w:abstractNum>
  <w:abstractNum w:abstractNumId="3">
    <w:nsid w:val="6CB53D9E"/>
    <w:multiLevelType w:val="hybridMultilevel"/>
    <w:tmpl w:val="26806A52"/>
    <w:lvl w:ilvl="0" w:tplc="1F742C76">
      <w:start w:val="210"/>
      <w:numFmt w:val="decimal"/>
      <w:lvlText w:val="%1"/>
      <w:lvlJc w:val="left"/>
      <w:pPr>
        <w:ind w:left="-349" w:hanging="360"/>
      </w:pPr>
      <w:rPr>
        <w:rFonts w:hint="default"/>
      </w:r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abstractNum w:abstractNumId="4">
    <w:nsid w:val="79200975"/>
    <w:multiLevelType w:val="hybridMultilevel"/>
    <w:tmpl w:val="B6F444F2"/>
    <w:lvl w:ilvl="0" w:tplc="DB46A0BC">
      <w:start w:val="210"/>
      <w:numFmt w:val="bullet"/>
      <w:lvlText w:val=""/>
      <w:lvlJc w:val="left"/>
      <w:pPr>
        <w:ind w:left="-349" w:hanging="360"/>
      </w:pPr>
      <w:rPr>
        <w:rFonts w:ascii="Symbol" w:eastAsiaTheme="minorHAnsi" w:hAnsi="Symbol" w:cs="Times New Roman" w:hint="default"/>
        <w:sz w:val="24"/>
      </w:rPr>
    </w:lvl>
    <w:lvl w:ilvl="1" w:tplc="04080003" w:tentative="1">
      <w:start w:val="1"/>
      <w:numFmt w:val="bullet"/>
      <w:lvlText w:val="o"/>
      <w:lvlJc w:val="left"/>
      <w:pPr>
        <w:ind w:left="371" w:hanging="360"/>
      </w:pPr>
      <w:rPr>
        <w:rFonts w:ascii="Courier New" w:hAnsi="Courier New" w:cs="Courier New" w:hint="default"/>
      </w:rPr>
    </w:lvl>
    <w:lvl w:ilvl="2" w:tplc="04080005" w:tentative="1">
      <w:start w:val="1"/>
      <w:numFmt w:val="bullet"/>
      <w:lvlText w:val=""/>
      <w:lvlJc w:val="left"/>
      <w:pPr>
        <w:ind w:left="1091" w:hanging="360"/>
      </w:pPr>
      <w:rPr>
        <w:rFonts w:ascii="Wingdings" w:hAnsi="Wingdings" w:hint="default"/>
      </w:rPr>
    </w:lvl>
    <w:lvl w:ilvl="3" w:tplc="04080001" w:tentative="1">
      <w:start w:val="1"/>
      <w:numFmt w:val="bullet"/>
      <w:lvlText w:val=""/>
      <w:lvlJc w:val="left"/>
      <w:pPr>
        <w:ind w:left="1811" w:hanging="360"/>
      </w:pPr>
      <w:rPr>
        <w:rFonts w:ascii="Symbol" w:hAnsi="Symbol" w:hint="default"/>
      </w:rPr>
    </w:lvl>
    <w:lvl w:ilvl="4" w:tplc="04080003" w:tentative="1">
      <w:start w:val="1"/>
      <w:numFmt w:val="bullet"/>
      <w:lvlText w:val="o"/>
      <w:lvlJc w:val="left"/>
      <w:pPr>
        <w:ind w:left="2531" w:hanging="360"/>
      </w:pPr>
      <w:rPr>
        <w:rFonts w:ascii="Courier New" w:hAnsi="Courier New" w:cs="Courier New" w:hint="default"/>
      </w:rPr>
    </w:lvl>
    <w:lvl w:ilvl="5" w:tplc="04080005" w:tentative="1">
      <w:start w:val="1"/>
      <w:numFmt w:val="bullet"/>
      <w:lvlText w:val=""/>
      <w:lvlJc w:val="left"/>
      <w:pPr>
        <w:ind w:left="3251" w:hanging="360"/>
      </w:pPr>
      <w:rPr>
        <w:rFonts w:ascii="Wingdings" w:hAnsi="Wingdings" w:hint="default"/>
      </w:rPr>
    </w:lvl>
    <w:lvl w:ilvl="6" w:tplc="04080001" w:tentative="1">
      <w:start w:val="1"/>
      <w:numFmt w:val="bullet"/>
      <w:lvlText w:val=""/>
      <w:lvlJc w:val="left"/>
      <w:pPr>
        <w:ind w:left="3971" w:hanging="360"/>
      </w:pPr>
      <w:rPr>
        <w:rFonts w:ascii="Symbol" w:hAnsi="Symbol" w:hint="default"/>
      </w:rPr>
    </w:lvl>
    <w:lvl w:ilvl="7" w:tplc="04080003" w:tentative="1">
      <w:start w:val="1"/>
      <w:numFmt w:val="bullet"/>
      <w:lvlText w:val="o"/>
      <w:lvlJc w:val="left"/>
      <w:pPr>
        <w:ind w:left="4691" w:hanging="360"/>
      </w:pPr>
      <w:rPr>
        <w:rFonts w:ascii="Courier New" w:hAnsi="Courier New" w:cs="Courier New" w:hint="default"/>
      </w:rPr>
    </w:lvl>
    <w:lvl w:ilvl="8" w:tplc="04080005" w:tentative="1">
      <w:start w:val="1"/>
      <w:numFmt w:val="bullet"/>
      <w:lvlText w:val=""/>
      <w:lvlJc w:val="left"/>
      <w:pPr>
        <w:ind w:left="5411"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27A02"/>
    <w:rsid w:val="00001F9B"/>
    <w:rsid w:val="000062B5"/>
    <w:rsid w:val="00021909"/>
    <w:rsid w:val="00027B8E"/>
    <w:rsid w:val="000407F0"/>
    <w:rsid w:val="000514DB"/>
    <w:rsid w:val="00054878"/>
    <w:rsid w:val="00055236"/>
    <w:rsid w:val="0005754B"/>
    <w:rsid w:val="00072FB3"/>
    <w:rsid w:val="00084DE1"/>
    <w:rsid w:val="00090C7B"/>
    <w:rsid w:val="000A1633"/>
    <w:rsid w:val="000B121B"/>
    <w:rsid w:val="000B3D0E"/>
    <w:rsid w:val="000D2D82"/>
    <w:rsid w:val="000E4E05"/>
    <w:rsid w:val="000F5172"/>
    <w:rsid w:val="00113523"/>
    <w:rsid w:val="00115FC6"/>
    <w:rsid w:val="00117F70"/>
    <w:rsid w:val="00126077"/>
    <w:rsid w:val="001274D4"/>
    <w:rsid w:val="00127CD4"/>
    <w:rsid w:val="001522B1"/>
    <w:rsid w:val="00154330"/>
    <w:rsid w:val="00161D13"/>
    <w:rsid w:val="0017057D"/>
    <w:rsid w:val="00185D16"/>
    <w:rsid w:val="00186939"/>
    <w:rsid w:val="001A163C"/>
    <w:rsid w:val="001A2403"/>
    <w:rsid w:val="001A3DBA"/>
    <w:rsid w:val="001B3748"/>
    <w:rsid w:val="001B4AE6"/>
    <w:rsid w:val="001C16EE"/>
    <w:rsid w:val="001C518C"/>
    <w:rsid w:val="001D32FA"/>
    <w:rsid w:val="001E589F"/>
    <w:rsid w:val="00202095"/>
    <w:rsid w:val="0021298F"/>
    <w:rsid w:val="00215F1F"/>
    <w:rsid w:val="00222042"/>
    <w:rsid w:val="00234E30"/>
    <w:rsid w:val="00235947"/>
    <w:rsid w:val="00237EFC"/>
    <w:rsid w:val="00243D25"/>
    <w:rsid w:val="00244152"/>
    <w:rsid w:val="002531C0"/>
    <w:rsid w:val="0025431E"/>
    <w:rsid w:val="0026534F"/>
    <w:rsid w:val="00270744"/>
    <w:rsid w:val="002829BE"/>
    <w:rsid w:val="00285A9F"/>
    <w:rsid w:val="002A02EC"/>
    <w:rsid w:val="002A310F"/>
    <w:rsid w:val="002A7B46"/>
    <w:rsid w:val="002B1B51"/>
    <w:rsid w:val="002B2047"/>
    <w:rsid w:val="002B7789"/>
    <w:rsid w:val="002C5DE0"/>
    <w:rsid w:val="002C74C6"/>
    <w:rsid w:val="002D01EC"/>
    <w:rsid w:val="002D6702"/>
    <w:rsid w:val="002E1315"/>
    <w:rsid w:val="002E3DD8"/>
    <w:rsid w:val="002F359C"/>
    <w:rsid w:val="002F5CE1"/>
    <w:rsid w:val="00301496"/>
    <w:rsid w:val="00303604"/>
    <w:rsid w:val="00304939"/>
    <w:rsid w:val="003056C7"/>
    <w:rsid w:val="00307129"/>
    <w:rsid w:val="00311185"/>
    <w:rsid w:val="00313139"/>
    <w:rsid w:val="00315BDC"/>
    <w:rsid w:val="00315C4C"/>
    <w:rsid w:val="003166CF"/>
    <w:rsid w:val="0032131F"/>
    <w:rsid w:val="00322454"/>
    <w:rsid w:val="00341B47"/>
    <w:rsid w:val="00352F1B"/>
    <w:rsid w:val="00354F34"/>
    <w:rsid w:val="00357773"/>
    <w:rsid w:val="003626AB"/>
    <w:rsid w:val="00371168"/>
    <w:rsid w:val="00385959"/>
    <w:rsid w:val="003953FD"/>
    <w:rsid w:val="00395D42"/>
    <w:rsid w:val="00397044"/>
    <w:rsid w:val="003973D1"/>
    <w:rsid w:val="00397423"/>
    <w:rsid w:val="00397D16"/>
    <w:rsid w:val="003A3139"/>
    <w:rsid w:val="003A679F"/>
    <w:rsid w:val="003D3E47"/>
    <w:rsid w:val="003D713B"/>
    <w:rsid w:val="003E1EEB"/>
    <w:rsid w:val="003F48A4"/>
    <w:rsid w:val="003F7E65"/>
    <w:rsid w:val="00403A8D"/>
    <w:rsid w:val="004145D1"/>
    <w:rsid w:val="00414ED7"/>
    <w:rsid w:val="00423EEE"/>
    <w:rsid w:val="00426ED6"/>
    <w:rsid w:val="0043098E"/>
    <w:rsid w:val="00431EFE"/>
    <w:rsid w:val="004323E6"/>
    <w:rsid w:val="00434617"/>
    <w:rsid w:val="00437D6D"/>
    <w:rsid w:val="00452C7F"/>
    <w:rsid w:val="004567A3"/>
    <w:rsid w:val="00461F78"/>
    <w:rsid w:val="0046290E"/>
    <w:rsid w:val="00462C4D"/>
    <w:rsid w:val="0047613C"/>
    <w:rsid w:val="004775E3"/>
    <w:rsid w:val="00494548"/>
    <w:rsid w:val="004963C3"/>
    <w:rsid w:val="004973BB"/>
    <w:rsid w:val="00497495"/>
    <w:rsid w:val="004A0F62"/>
    <w:rsid w:val="004B041B"/>
    <w:rsid w:val="004C3C69"/>
    <w:rsid w:val="004D16FA"/>
    <w:rsid w:val="004D6802"/>
    <w:rsid w:val="004E0F45"/>
    <w:rsid w:val="004E3D56"/>
    <w:rsid w:val="004E7B65"/>
    <w:rsid w:val="004F6F79"/>
    <w:rsid w:val="00506021"/>
    <w:rsid w:val="00507CDF"/>
    <w:rsid w:val="00520853"/>
    <w:rsid w:val="00521124"/>
    <w:rsid w:val="00522A7C"/>
    <w:rsid w:val="00526700"/>
    <w:rsid w:val="005268B1"/>
    <w:rsid w:val="00536539"/>
    <w:rsid w:val="00536593"/>
    <w:rsid w:val="00537F9D"/>
    <w:rsid w:val="005433A1"/>
    <w:rsid w:val="00577C42"/>
    <w:rsid w:val="005A7EE5"/>
    <w:rsid w:val="005B33A4"/>
    <w:rsid w:val="005B618B"/>
    <w:rsid w:val="005C101F"/>
    <w:rsid w:val="005C25AA"/>
    <w:rsid w:val="005C491E"/>
    <w:rsid w:val="005F22AD"/>
    <w:rsid w:val="0061516C"/>
    <w:rsid w:val="0061713F"/>
    <w:rsid w:val="0063797D"/>
    <w:rsid w:val="00643D36"/>
    <w:rsid w:val="00653D61"/>
    <w:rsid w:val="00684897"/>
    <w:rsid w:val="00686292"/>
    <w:rsid w:val="00690735"/>
    <w:rsid w:val="0069110D"/>
    <w:rsid w:val="006927EB"/>
    <w:rsid w:val="006A021A"/>
    <w:rsid w:val="006C11C5"/>
    <w:rsid w:val="006C3D89"/>
    <w:rsid w:val="006C4104"/>
    <w:rsid w:val="006C4506"/>
    <w:rsid w:val="006E75EF"/>
    <w:rsid w:val="006F4978"/>
    <w:rsid w:val="00703884"/>
    <w:rsid w:val="007051AB"/>
    <w:rsid w:val="007051B9"/>
    <w:rsid w:val="00707527"/>
    <w:rsid w:val="007115E3"/>
    <w:rsid w:val="007119C9"/>
    <w:rsid w:val="007209C9"/>
    <w:rsid w:val="00727A02"/>
    <w:rsid w:val="00735EE1"/>
    <w:rsid w:val="00743C9D"/>
    <w:rsid w:val="007466FD"/>
    <w:rsid w:val="00750526"/>
    <w:rsid w:val="00752FE6"/>
    <w:rsid w:val="007610BD"/>
    <w:rsid w:val="00761689"/>
    <w:rsid w:val="007649C5"/>
    <w:rsid w:val="00781B76"/>
    <w:rsid w:val="0078260B"/>
    <w:rsid w:val="007839BF"/>
    <w:rsid w:val="007857B9"/>
    <w:rsid w:val="00786E95"/>
    <w:rsid w:val="00791B1C"/>
    <w:rsid w:val="00796588"/>
    <w:rsid w:val="00796677"/>
    <w:rsid w:val="00796C6C"/>
    <w:rsid w:val="007A1BFD"/>
    <w:rsid w:val="007B6363"/>
    <w:rsid w:val="007B7E21"/>
    <w:rsid w:val="007C07C2"/>
    <w:rsid w:val="007C4239"/>
    <w:rsid w:val="007D6114"/>
    <w:rsid w:val="007E2EAF"/>
    <w:rsid w:val="007F2DBF"/>
    <w:rsid w:val="008003A6"/>
    <w:rsid w:val="008230CB"/>
    <w:rsid w:val="0084366F"/>
    <w:rsid w:val="00845481"/>
    <w:rsid w:val="0085086A"/>
    <w:rsid w:val="008625CF"/>
    <w:rsid w:val="0087598D"/>
    <w:rsid w:val="008773A1"/>
    <w:rsid w:val="00884617"/>
    <w:rsid w:val="008849CE"/>
    <w:rsid w:val="0089665E"/>
    <w:rsid w:val="008A3027"/>
    <w:rsid w:val="008A4224"/>
    <w:rsid w:val="008A657F"/>
    <w:rsid w:val="008B23E5"/>
    <w:rsid w:val="008B673D"/>
    <w:rsid w:val="008B7870"/>
    <w:rsid w:val="008C55C3"/>
    <w:rsid w:val="008D0358"/>
    <w:rsid w:val="008D0A1B"/>
    <w:rsid w:val="008D2A6D"/>
    <w:rsid w:val="008D349D"/>
    <w:rsid w:val="008D4F07"/>
    <w:rsid w:val="008E3CCE"/>
    <w:rsid w:val="008E5522"/>
    <w:rsid w:val="0090381E"/>
    <w:rsid w:val="009105C0"/>
    <w:rsid w:val="00912F79"/>
    <w:rsid w:val="0091418D"/>
    <w:rsid w:val="00935CA2"/>
    <w:rsid w:val="00953DDE"/>
    <w:rsid w:val="00971959"/>
    <w:rsid w:val="009725F8"/>
    <w:rsid w:val="00982690"/>
    <w:rsid w:val="00984467"/>
    <w:rsid w:val="0098461D"/>
    <w:rsid w:val="009851EF"/>
    <w:rsid w:val="00990C42"/>
    <w:rsid w:val="00993D0B"/>
    <w:rsid w:val="009B3663"/>
    <w:rsid w:val="009C4B39"/>
    <w:rsid w:val="009C6734"/>
    <w:rsid w:val="009C77E5"/>
    <w:rsid w:val="009D188C"/>
    <w:rsid w:val="009D6356"/>
    <w:rsid w:val="009E2A8F"/>
    <w:rsid w:val="009F0400"/>
    <w:rsid w:val="009F212D"/>
    <w:rsid w:val="009F48FF"/>
    <w:rsid w:val="00A13B2D"/>
    <w:rsid w:val="00A16498"/>
    <w:rsid w:val="00A21F13"/>
    <w:rsid w:val="00A24EF6"/>
    <w:rsid w:val="00A32B4E"/>
    <w:rsid w:val="00A34703"/>
    <w:rsid w:val="00A40B25"/>
    <w:rsid w:val="00A744AC"/>
    <w:rsid w:val="00A86D9A"/>
    <w:rsid w:val="00AA0384"/>
    <w:rsid w:val="00AA34B0"/>
    <w:rsid w:val="00AB3E51"/>
    <w:rsid w:val="00AC215D"/>
    <w:rsid w:val="00AD0EFB"/>
    <w:rsid w:val="00AD56DA"/>
    <w:rsid w:val="00AE0FC4"/>
    <w:rsid w:val="00AE168E"/>
    <w:rsid w:val="00AE1B71"/>
    <w:rsid w:val="00B2183C"/>
    <w:rsid w:val="00B4104B"/>
    <w:rsid w:val="00B427DB"/>
    <w:rsid w:val="00B57229"/>
    <w:rsid w:val="00B61E6D"/>
    <w:rsid w:val="00B64832"/>
    <w:rsid w:val="00B65235"/>
    <w:rsid w:val="00B673EB"/>
    <w:rsid w:val="00B728BF"/>
    <w:rsid w:val="00B837A6"/>
    <w:rsid w:val="00B934DD"/>
    <w:rsid w:val="00BB150A"/>
    <w:rsid w:val="00BD4B0F"/>
    <w:rsid w:val="00BD7CBB"/>
    <w:rsid w:val="00BE7531"/>
    <w:rsid w:val="00BF0193"/>
    <w:rsid w:val="00BF1042"/>
    <w:rsid w:val="00BF2C74"/>
    <w:rsid w:val="00C03F35"/>
    <w:rsid w:val="00C07B92"/>
    <w:rsid w:val="00C1414A"/>
    <w:rsid w:val="00C15C77"/>
    <w:rsid w:val="00C24954"/>
    <w:rsid w:val="00C31AB6"/>
    <w:rsid w:val="00C3206D"/>
    <w:rsid w:val="00C41263"/>
    <w:rsid w:val="00C42580"/>
    <w:rsid w:val="00C43242"/>
    <w:rsid w:val="00C433CF"/>
    <w:rsid w:val="00C477C0"/>
    <w:rsid w:val="00C61C8B"/>
    <w:rsid w:val="00C62824"/>
    <w:rsid w:val="00C654E5"/>
    <w:rsid w:val="00C662E7"/>
    <w:rsid w:val="00C714DD"/>
    <w:rsid w:val="00C725FE"/>
    <w:rsid w:val="00C87A75"/>
    <w:rsid w:val="00C91165"/>
    <w:rsid w:val="00CA09F3"/>
    <w:rsid w:val="00CA7F7C"/>
    <w:rsid w:val="00CB4926"/>
    <w:rsid w:val="00CB7BAF"/>
    <w:rsid w:val="00CC582E"/>
    <w:rsid w:val="00CD5FF4"/>
    <w:rsid w:val="00CE0226"/>
    <w:rsid w:val="00D03A34"/>
    <w:rsid w:val="00D22F09"/>
    <w:rsid w:val="00D32BB2"/>
    <w:rsid w:val="00D33D59"/>
    <w:rsid w:val="00D36C9D"/>
    <w:rsid w:val="00D37065"/>
    <w:rsid w:val="00D43687"/>
    <w:rsid w:val="00D44034"/>
    <w:rsid w:val="00D5360E"/>
    <w:rsid w:val="00D663CB"/>
    <w:rsid w:val="00D66C6C"/>
    <w:rsid w:val="00D76512"/>
    <w:rsid w:val="00D81A6C"/>
    <w:rsid w:val="00D8599E"/>
    <w:rsid w:val="00D93D32"/>
    <w:rsid w:val="00D959EC"/>
    <w:rsid w:val="00D96179"/>
    <w:rsid w:val="00D96C1E"/>
    <w:rsid w:val="00DA10FF"/>
    <w:rsid w:val="00DA1981"/>
    <w:rsid w:val="00DB2A9B"/>
    <w:rsid w:val="00DB3EF9"/>
    <w:rsid w:val="00DB6BED"/>
    <w:rsid w:val="00DC15AC"/>
    <w:rsid w:val="00DD056D"/>
    <w:rsid w:val="00DD6709"/>
    <w:rsid w:val="00DE51D7"/>
    <w:rsid w:val="00E100B8"/>
    <w:rsid w:val="00E1089C"/>
    <w:rsid w:val="00E12A43"/>
    <w:rsid w:val="00E15807"/>
    <w:rsid w:val="00E16163"/>
    <w:rsid w:val="00E431FD"/>
    <w:rsid w:val="00E4567A"/>
    <w:rsid w:val="00E47C40"/>
    <w:rsid w:val="00E538BF"/>
    <w:rsid w:val="00E71E49"/>
    <w:rsid w:val="00E81338"/>
    <w:rsid w:val="00E930BC"/>
    <w:rsid w:val="00E9462F"/>
    <w:rsid w:val="00E95D85"/>
    <w:rsid w:val="00EA4A0E"/>
    <w:rsid w:val="00EA5975"/>
    <w:rsid w:val="00EA664B"/>
    <w:rsid w:val="00EB25C4"/>
    <w:rsid w:val="00EB3428"/>
    <w:rsid w:val="00EB44B3"/>
    <w:rsid w:val="00EC6E84"/>
    <w:rsid w:val="00ED4205"/>
    <w:rsid w:val="00ED7FA4"/>
    <w:rsid w:val="00EE195C"/>
    <w:rsid w:val="00EE2A54"/>
    <w:rsid w:val="00EE3198"/>
    <w:rsid w:val="00EE7419"/>
    <w:rsid w:val="00EE74F1"/>
    <w:rsid w:val="00EF7B98"/>
    <w:rsid w:val="00EF7CF3"/>
    <w:rsid w:val="00F0134A"/>
    <w:rsid w:val="00F015CC"/>
    <w:rsid w:val="00F10DBB"/>
    <w:rsid w:val="00F1437A"/>
    <w:rsid w:val="00F2016F"/>
    <w:rsid w:val="00F21D30"/>
    <w:rsid w:val="00F31109"/>
    <w:rsid w:val="00F331D2"/>
    <w:rsid w:val="00F35893"/>
    <w:rsid w:val="00F37933"/>
    <w:rsid w:val="00F40A7E"/>
    <w:rsid w:val="00F40CB7"/>
    <w:rsid w:val="00F423D7"/>
    <w:rsid w:val="00F45D69"/>
    <w:rsid w:val="00F45FF7"/>
    <w:rsid w:val="00F46179"/>
    <w:rsid w:val="00F518B7"/>
    <w:rsid w:val="00F620F8"/>
    <w:rsid w:val="00F70006"/>
    <w:rsid w:val="00F755F0"/>
    <w:rsid w:val="00F76F2E"/>
    <w:rsid w:val="00F85E03"/>
    <w:rsid w:val="00F90188"/>
    <w:rsid w:val="00F96B4B"/>
    <w:rsid w:val="00FA3FA5"/>
    <w:rsid w:val="00FA63F1"/>
    <w:rsid w:val="00FA6FE4"/>
    <w:rsid w:val="00FB2130"/>
    <w:rsid w:val="00FB51CE"/>
    <w:rsid w:val="00FB7EAC"/>
    <w:rsid w:val="00FC144F"/>
    <w:rsid w:val="00FC2B78"/>
    <w:rsid w:val="00FE19A5"/>
    <w:rsid w:val="00FE7260"/>
    <w:rsid w:val="00FF00D6"/>
    <w:rsid w:val="00FF27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2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7A02"/>
    <w:pPr>
      <w:tabs>
        <w:tab w:val="center" w:pos="4153"/>
        <w:tab w:val="right" w:pos="8306"/>
      </w:tabs>
      <w:spacing w:after="0" w:line="240" w:lineRule="auto"/>
    </w:pPr>
  </w:style>
  <w:style w:type="character" w:customStyle="1" w:styleId="Char">
    <w:name w:val="Κεφαλίδα Char"/>
    <w:basedOn w:val="a0"/>
    <w:link w:val="a3"/>
    <w:uiPriority w:val="99"/>
    <w:rsid w:val="00727A02"/>
  </w:style>
  <w:style w:type="paragraph" w:styleId="a4">
    <w:name w:val="footer"/>
    <w:basedOn w:val="a"/>
    <w:link w:val="Char0"/>
    <w:uiPriority w:val="99"/>
    <w:unhideWhenUsed/>
    <w:rsid w:val="00727A02"/>
    <w:pPr>
      <w:tabs>
        <w:tab w:val="center" w:pos="4153"/>
        <w:tab w:val="right" w:pos="8306"/>
      </w:tabs>
      <w:spacing w:after="0" w:line="240" w:lineRule="auto"/>
    </w:pPr>
  </w:style>
  <w:style w:type="character" w:customStyle="1" w:styleId="Char0">
    <w:name w:val="Υποσέλιδο Char"/>
    <w:basedOn w:val="a0"/>
    <w:link w:val="a4"/>
    <w:uiPriority w:val="99"/>
    <w:rsid w:val="00727A02"/>
  </w:style>
  <w:style w:type="paragraph" w:styleId="a5">
    <w:name w:val="List Paragraph"/>
    <w:basedOn w:val="a"/>
    <w:uiPriority w:val="34"/>
    <w:qFormat/>
    <w:rsid w:val="00DA10FF"/>
    <w:pPr>
      <w:ind w:left="720"/>
      <w:contextualSpacing/>
    </w:pPr>
  </w:style>
  <w:style w:type="character" w:styleId="-">
    <w:name w:val="Hyperlink"/>
    <w:basedOn w:val="a0"/>
    <w:uiPriority w:val="99"/>
    <w:unhideWhenUsed/>
    <w:rsid w:val="00507C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7A02"/>
    <w:pPr>
      <w:tabs>
        <w:tab w:val="center" w:pos="4153"/>
        <w:tab w:val="right" w:pos="8306"/>
      </w:tabs>
      <w:spacing w:after="0" w:line="240" w:lineRule="auto"/>
    </w:pPr>
  </w:style>
  <w:style w:type="character" w:customStyle="1" w:styleId="Char">
    <w:name w:val="Κεφαλίδα Char"/>
    <w:basedOn w:val="a0"/>
    <w:link w:val="a3"/>
    <w:uiPriority w:val="99"/>
    <w:rsid w:val="00727A02"/>
  </w:style>
  <w:style w:type="paragraph" w:styleId="a4">
    <w:name w:val="footer"/>
    <w:basedOn w:val="a"/>
    <w:link w:val="Char0"/>
    <w:uiPriority w:val="99"/>
    <w:unhideWhenUsed/>
    <w:rsid w:val="00727A02"/>
    <w:pPr>
      <w:tabs>
        <w:tab w:val="center" w:pos="4153"/>
        <w:tab w:val="right" w:pos="8306"/>
      </w:tabs>
      <w:spacing w:after="0" w:line="240" w:lineRule="auto"/>
    </w:pPr>
  </w:style>
  <w:style w:type="character" w:customStyle="1" w:styleId="Char0">
    <w:name w:val="Υποσέλιδο Char"/>
    <w:basedOn w:val="a0"/>
    <w:link w:val="a4"/>
    <w:uiPriority w:val="99"/>
    <w:rsid w:val="00727A02"/>
  </w:style>
  <w:style w:type="paragraph" w:styleId="a5">
    <w:name w:val="List Paragraph"/>
    <w:basedOn w:val="a"/>
    <w:uiPriority w:val="34"/>
    <w:qFormat/>
    <w:rsid w:val="00DA10FF"/>
    <w:pPr>
      <w:ind w:left="720"/>
      <w:contextualSpacing/>
    </w:pPr>
  </w:style>
  <w:style w:type="character" w:styleId="-">
    <w:name w:val="Hyperlink"/>
    <w:basedOn w:val="a0"/>
    <w:uiPriority w:val="99"/>
    <w:unhideWhenUsed/>
    <w:rsid w:val="00507CD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7753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ppliedriskmgt@econ.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914</Words>
  <Characters>4941</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UOA</Company>
  <LinksUpToDate>false</LinksUpToDate>
  <CharactersWithSpaces>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dc:creator>
  <cp:lastModifiedBy>Μαρία</cp:lastModifiedBy>
  <cp:revision>5</cp:revision>
  <cp:lastPrinted>2019-03-21T07:53:00Z</cp:lastPrinted>
  <dcterms:created xsi:type="dcterms:W3CDTF">2019-03-29T11:33:00Z</dcterms:created>
  <dcterms:modified xsi:type="dcterms:W3CDTF">2019-03-29T12:01:00Z</dcterms:modified>
</cp:coreProperties>
</file>