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53" w:rsidRPr="00D65A4D" w:rsidRDefault="00793753" w:rsidP="00793753">
      <w:pPr>
        <w:pStyle w:val="2"/>
        <w:tabs>
          <w:tab w:val="left" w:pos="0"/>
        </w:tabs>
        <w:spacing w:line="288" w:lineRule="auto"/>
        <w:ind w:left="0"/>
        <w:jc w:val="both"/>
        <w:rPr>
          <w:rFonts w:ascii="Katsoulidis" w:hAnsi="Katsoulidis" w:cs="Calibri"/>
          <w:bCs w:val="0"/>
          <w:sz w:val="24"/>
          <w:szCs w:val="24"/>
          <w:u w:val="single"/>
        </w:rPr>
      </w:pPr>
      <w:r w:rsidRPr="00871E7B">
        <w:rPr>
          <w:rFonts w:ascii="Katsoulidis" w:hAnsi="Katsoulidis" w:cs="Calibri"/>
          <w:bCs w:val="0"/>
          <w:sz w:val="24"/>
          <w:szCs w:val="24"/>
        </w:rPr>
        <w:t xml:space="preserve">ΠΑΡΑΡΤΗΜΑ Ι: </w:t>
      </w:r>
      <w:r w:rsidRPr="00D65A4D">
        <w:rPr>
          <w:rFonts w:ascii="Katsoulidis" w:hAnsi="Katsoulidis" w:cs="Calibri"/>
          <w:bCs w:val="0"/>
          <w:sz w:val="24"/>
          <w:szCs w:val="24"/>
          <w:u w:val="single"/>
        </w:rPr>
        <w:t xml:space="preserve">Υπόδειγμα Πίνακα Τεχνικής προσφοράς για </w:t>
      </w:r>
      <w:r>
        <w:rPr>
          <w:rFonts w:ascii="Katsoulidis" w:hAnsi="Katsoulidis" w:cs="Calibri"/>
          <w:bCs w:val="0"/>
          <w:sz w:val="24"/>
          <w:szCs w:val="24"/>
          <w:u w:val="single"/>
        </w:rPr>
        <w:t xml:space="preserve">την </w:t>
      </w:r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 xml:space="preserve">προμήθεια και εγκατάσταση δύο (2) </w:t>
      </w:r>
      <w:proofErr w:type="spellStart"/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>ψυκτών</w:t>
      </w:r>
      <w:proofErr w:type="spellEnd"/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 xml:space="preserve"> νερού </w:t>
      </w:r>
      <w:r>
        <w:rPr>
          <w:rFonts w:ascii="Katsoulidis" w:hAnsi="Katsoulidis" w:cs="Calibri"/>
          <w:bCs w:val="0"/>
          <w:sz w:val="24"/>
          <w:szCs w:val="24"/>
          <w:u w:val="single"/>
        </w:rPr>
        <w:t xml:space="preserve">δικτύου </w:t>
      </w:r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 xml:space="preserve">δαπέδου </w:t>
      </w:r>
      <w:r w:rsidRPr="00D65A4D">
        <w:rPr>
          <w:rFonts w:ascii="Katsoulidis" w:hAnsi="Katsoulidis" w:cs="Calibri"/>
          <w:bCs w:val="0"/>
          <w:sz w:val="24"/>
          <w:szCs w:val="24"/>
          <w:u w:val="single"/>
        </w:rPr>
        <w:t>του Κέντρου Λειτουργίας και Διαχείρισης Δικτύου.</w:t>
      </w:r>
    </w:p>
    <w:p w:rsidR="00793753" w:rsidRPr="00012DDF" w:rsidRDefault="00793753" w:rsidP="00793753">
      <w:pPr>
        <w:spacing w:line="288" w:lineRule="auto"/>
        <w:ind w:right="-622"/>
        <w:rPr>
          <w:rFonts w:ascii="Katsoulidis" w:hAnsi="Katsoulidis" w:cs="Calibri"/>
          <w:b/>
          <w:u w:val="single"/>
        </w:rPr>
      </w:pPr>
    </w:p>
    <w:p w:rsidR="00793753" w:rsidRDefault="00793753" w:rsidP="00C10001">
      <w:pPr>
        <w:spacing w:line="288" w:lineRule="auto"/>
        <w:ind w:right="-622"/>
        <w:rPr>
          <w:rFonts w:ascii="Katsoulidis" w:hAnsi="Katsoulidis" w:cs="Calibri"/>
        </w:rPr>
      </w:pPr>
      <w:r w:rsidRPr="00C81B22">
        <w:rPr>
          <w:rFonts w:ascii="Katsoulidis" w:hAnsi="Katsoulidis" w:cs="Calibri"/>
        </w:rPr>
        <w:t>Οι προμηθευτές υπο</w:t>
      </w:r>
      <w:r w:rsidRPr="007206B6">
        <w:rPr>
          <w:rFonts w:ascii="Katsoulidis" w:hAnsi="Katsoulidis" w:cs="Calibri"/>
        </w:rPr>
        <w:t>χρεούνται να ακολουθήσουν τους ίδιους κωδικούς και τις περιγραφές προϊόντων/υπηρεσιών της προσφορά τους, στη σύμβαση, στη διακίνηση και στην τιμ</w:t>
      </w:r>
      <w:r w:rsidRPr="00520267">
        <w:rPr>
          <w:rFonts w:ascii="Katsoulidis" w:hAnsi="Katsoulidis" w:cs="Calibri"/>
        </w:rPr>
        <w:t>ολόγηση.</w:t>
      </w:r>
    </w:p>
    <w:p w:rsidR="00793753" w:rsidRDefault="00793753" w:rsidP="00C10001">
      <w:pPr>
        <w:jc w:val="both"/>
        <w:rPr>
          <w:rFonts w:ascii="Katsoulidis" w:hAnsi="Katsoulidis" w:cs="Calibri"/>
        </w:rPr>
      </w:pPr>
      <w:r w:rsidRPr="00B24EFA">
        <w:rPr>
          <w:rFonts w:ascii="Katsoulidis" w:hAnsi="Katsoulidis" w:cs="Calibri"/>
        </w:rPr>
        <w:t xml:space="preserve">Η προμήθεια αφορά 2 </w:t>
      </w:r>
      <w:proofErr w:type="spellStart"/>
      <w:r w:rsidRPr="00B24EFA">
        <w:rPr>
          <w:rFonts w:ascii="Katsoulidis" w:hAnsi="Katsoulidis" w:cs="Calibri"/>
        </w:rPr>
        <w:t>Ψύκτες</w:t>
      </w:r>
      <w:proofErr w:type="spellEnd"/>
      <w:r w:rsidRPr="00B24EFA">
        <w:rPr>
          <w:rFonts w:ascii="Katsoulidis" w:hAnsi="Katsoulidis" w:cs="Calibri"/>
        </w:rPr>
        <w:t xml:space="preserve"> Νερού Δικτύου Δαπέδου για το Κέντρο Λειτουργίας και Διαχείρισης  Δικτύου του Πανεπιστημίου που στεγάζεται στην Παν/πολη Ιλισίων.  Οι </w:t>
      </w:r>
      <w:proofErr w:type="spellStart"/>
      <w:r w:rsidRPr="00B24EFA">
        <w:rPr>
          <w:rFonts w:ascii="Katsoulidis" w:hAnsi="Katsoulidis" w:cs="Calibri"/>
        </w:rPr>
        <w:t>ψύκτες</w:t>
      </w:r>
      <w:proofErr w:type="spellEnd"/>
      <w:r w:rsidRPr="00B24EFA">
        <w:rPr>
          <w:rFonts w:ascii="Katsoulidis" w:hAnsi="Katsoulidis" w:cs="Calibri"/>
        </w:rPr>
        <w:t xml:space="preserve"> θα πρέπει να παραδοθούν στην παραπάνω διεύθυνση. Ακολουθεί πίνακας με τις σχετικές τεχνικές προδιαγραφές.</w:t>
      </w:r>
    </w:p>
    <w:p w:rsidR="00C86CE1" w:rsidRDefault="00C86CE1" w:rsidP="00C10001">
      <w:pPr>
        <w:jc w:val="both"/>
        <w:rPr>
          <w:rFonts w:ascii="Katsoulidis" w:hAnsi="Katsoulidis" w:cs="Calibri"/>
        </w:rPr>
      </w:pPr>
    </w:p>
    <w:tbl>
      <w:tblPr>
        <w:tblW w:w="9260" w:type="dxa"/>
        <w:jc w:val="center"/>
        <w:tblInd w:w="-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4"/>
        <w:gridCol w:w="4341"/>
        <w:gridCol w:w="1250"/>
        <w:gridCol w:w="2865"/>
      </w:tblGrid>
      <w:tr w:rsidR="00793753" w:rsidRPr="00B24EFA" w:rsidTr="00A62C93">
        <w:trPr>
          <w:trHeight w:val="492"/>
          <w:tblHeader/>
          <w:jc w:val="center"/>
        </w:trPr>
        <w:tc>
          <w:tcPr>
            <w:tcW w:w="804" w:type="dxa"/>
            <w:vMerge w:val="restart"/>
            <w:shd w:val="clear" w:color="auto" w:fill="BFBFBF"/>
          </w:tcPr>
          <w:p w:rsidR="00793753" w:rsidRPr="00B24EFA" w:rsidRDefault="00793753" w:rsidP="00A62C93">
            <w:pPr>
              <w:snapToGrid w:val="0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A/A</w:t>
            </w:r>
          </w:p>
        </w:tc>
        <w:tc>
          <w:tcPr>
            <w:tcW w:w="4341" w:type="dxa"/>
            <w:shd w:val="clear" w:color="auto" w:fill="BFBFBF"/>
          </w:tcPr>
          <w:p w:rsidR="00793753" w:rsidRPr="00B24EFA" w:rsidRDefault="00793753" w:rsidP="00A62C93">
            <w:pPr>
              <w:snapToGrid w:val="0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ΠΡΟΔΙΑΓΡΑΦΕΣ</w:t>
            </w:r>
          </w:p>
        </w:tc>
        <w:tc>
          <w:tcPr>
            <w:tcW w:w="4115" w:type="dxa"/>
            <w:gridSpan w:val="2"/>
            <w:shd w:val="clear" w:color="auto" w:fill="BFBFBF"/>
          </w:tcPr>
          <w:p w:rsidR="00793753" w:rsidRPr="00B24EFA" w:rsidRDefault="00793753" w:rsidP="00A62C93">
            <w:pPr>
              <w:snapToGrid w:val="0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ΣΤΟΙΧΕΙΑ ΠΡΟΣΦΟΡΑΣ</w:t>
            </w:r>
          </w:p>
        </w:tc>
      </w:tr>
      <w:tr w:rsidR="00793753" w:rsidRPr="00B24EFA" w:rsidTr="00A62C93">
        <w:trPr>
          <w:trHeight w:val="492"/>
          <w:tblHeader/>
          <w:jc w:val="center"/>
        </w:trPr>
        <w:tc>
          <w:tcPr>
            <w:tcW w:w="804" w:type="dxa"/>
            <w:vMerge/>
          </w:tcPr>
          <w:p w:rsidR="00793753" w:rsidRPr="00B24EFA" w:rsidRDefault="00793753" w:rsidP="00A62C93">
            <w:pPr>
              <w:snapToGrid w:val="0"/>
              <w:jc w:val="center"/>
              <w:rPr>
                <w:rFonts w:ascii="Katsoulidis" w:hAnsi="Katsoulidis" w:cs="Calibri"/>
              </w:rPr>
            </w:pPr>
          </w:p>
        </w:tc>
        <w:tc>
          <w:tcPr>
            <w:tcW w:w="4341" w:type="dxa"/>
            <w:shd w:val="clear" w:color="auto" w:fill="BFBFBF"/>
          </w:tcPr>
          <w:p w:rsidR="00793753" w:rsidRPr="00B24EFA" w:rsidRDefault="00793753" w:rsidP="00A62C93">
            <w:pPr>
              <w:snapToGrid w:val="0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Τεχνικά Χαρακτηριστικά</w:t>
            </w:r>
          </w:p>
        </w:tc>
        <w:tc>
          <w:tcPr>
            <w:tcW w:w="1250" w:type="dxa"/>
            <w:shd w:val="clear" w:color="auto" w:fill="BFBFBF"/>
          </w:tcPr>
          <w:p w:rsidR="00793753" w:rsidRPr="00B24EFA" w:rsidRDefault="00793753" w:rsidP="00A62C93">
            <w:pPr>
              <w:snapToGrid w:val="0"/>
              <w:jc w:val="center"/>
              <w:rPr>
                <w:rFonts w:ascii="Katsoulidis" w:hAnsi="Katsoulidis" w:cs="Calibri"/>
              </w:rPr>
            </w:pPr>
            <w:proofErr w:type="spellStart"/>
            <w:r w:rsidRPr="00B24EFA">
              <w:rPr>
                <w:rFonts w:ascii="Katsoulidis" w:hAnsi="Katsoulidis" w:cs="Calibri"/>
              </w:rPr>
              <w:t>Υποχρ</w:t>
            </w:r>
            <w:proofErr w:type="spellEnd"/>
            <w:r w:rsidRPr="00B24EFA">
              <w:rPr>
                <w:rFonts w:ascii="Katsoulidis" w:hAnsi="Katsoulidis" w:cs="Calibri"/>
              </w:rPr>
              <w:t>/</w:t>
            </w:r>
            <w:proofErr w:type="spellStart"/>
            <w:r w:rsidRPr="00B24EFA">
              <w:rPr>
                <w:rFonts w:ascii="Katsoulidis" w:hAnsi="Katsoulidis" w:cs="Calibri"/>
              </w:rPr>
              <w:t>κή</w:t>
            </w:r>
            <w:proofErr w:type="spellEnd"/>
            <w:r w:rsidRPr="00B24EFA">
              <w:rPr>
                <w:rFonts w:ascii="Katsoulidis" w:hAnsi="Katsoulidis" w:cs="Calibri"/>
              </w:rPr>
              <w:t xml:space="preserve"> Απαίτηση</w:t>
            </w:r>
          </w:p>
        </w:tc>
        <w:tc>
          <w:tcPr>
            <w:tcW w:w="2865" w:type="dxa"/>
            <w:shd w:val="clear" w:color="auto" w:fill="BFBFBF"/>
          </w:tcPr>
          <w:p w:rsidR="00793753" w:rsidRPr="00B24EFA" w:rsidRDefault="00793753" w:rsidP="00A62C93">
            <w:pPr>
              <w:snapToGrid w:val="0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 xml:space="preserve">Απάντηση </w:t>
            </w:r>
            <w:proofErr w:type="spellStart"/>
            <w:r w:rsidRPr="00B24EFA">
              <w:rPr>
                <w:rFonts w:ascii="Katsoulidis" w:hAnsi="Katsoulidis" w:cs="Calibri"/>
              </w:rPr>
              <w:t>προμ</w:t>
            </w:r>
            <w:proofErr w:type="spellEnd"/>
            <w:r w:rsidRPr="00B24EFA">
              <w:rPr>
                <w:rFonts w:ascii="Katsoulidis" w:hAnsi="Katsoulidis" w:cs="Calibri"/>
              </w:rPr>
              <w:t>/</w:t>
            </w:r>
            <w:proofErr w:type="spellStart"/>
            <w:r w:rsidRPr="00B24EFA">
              <w:rPr>
                <w:rFonts w:ascii="Katsoulidis" w:hAnsi="Katsoulidis" w:cs="Calibri"/>
              </w:rPr>
              <w:t>τή</w:t>
            </w:r>
            <w:proofErr w:type="spellEnd"/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 αναφερθεί η εταιρία κατασκευής και το μοντέλο του συστήματος.</w:t>
            </w:r>
          </w:p>
        </w:tc>
        <w:tc>
          <w:tcPr>
            <w:tcW w:w="1250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 xml:space="preserve">Αριθμός </w:t>
            </w:r>
            <w:proofErr w:type="spellStart"/>
            <w:r w:rsidRPr="00B24EFA">
              <w:rPr>
                <w:rFonts w:ascii="Katsoulidis" w:hAnsi="Katsoulidis" w:cs="Calibri"/>
              </w:rPr>
              <w:t>ψυκτών</w:t>
            </w:r>
            <w:proofErr w:type="spellEnd"/>
          </w:p>
        </w:tc>
        <w:tc>
          <w:tcPr>
            <w:tcW w:w="1250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2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 xml:space="preserve">Να είναι </w:t>
            </w:r>
            <w:proofErr w:type="spellStart"/>
            <w:r w:rsidRPr="00B24EFA">
              <w:rPr>
                <w:rFonts w:ascii="Katsoulidis" w:hAnsi="Katsoulidis" w:cs="Calibri"/>
              </w:rPr>
              <w:t>επιδαπέδιος</w:t>
            </w:r>
            <w:proofErr w:type="spellEnd"/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Εξωτερικό περίβλημα από ανοξείδωτη λαμαρίνα</w:t>
            </w:r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 xml:space="preserve">Να έχει ανοξείδωτη λεκάνη 18/8 </w:t>
            </w:r>
            <w:proofErr w:type="spellStart"/>
            <w:r w:rsidRPr="00B24EFA">
              <w:rPr>
                <w:rFonts w:ascii="Katsoulidis" w:hAnsi="Katsoulidis" w:cs="Calibri"/>
              </w:rPr>
              <w:t>πρεσσαριστή</w:t>
            </w:r>
            <w:proofErr w:type="spellEnd"/>
            <w:r w:rsidRPr="00B24EFA">
              <w:rPr>
                <w:rFonts w:ascii="Katsoulidis" w:hAnsi="Katsoulidis" w:cs="Calibri"/>
              </w:rPr>
              <w:t xml:space="preserve"> κυρτής μορφής για την αποφυγή της υπερχείλισης του νερού.</w:t>
            </w:r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Ελάχιστη Παροχή</w:t>
            </w:r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≥350 Ποτήρια / ώρα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Ψυκτικό δοχείο 8 λίτρων από ανοξείδωτο χάλυβα 18/8 304L κολλημένο από ανοξείδωτο ηλεκτρόδιο.</w:t>
            </w:r>
          </w:p>
        </w:tc>
        <w:tc>
          <w:tcPr>
            <w:tcW w:w="1250" w:type="dxa"/>
          </w:tcPr>
          <w:p w:rsidR="00793753" w:rsidRPr="00B24EFA" w:rsidRDefault="00793753" w:rsidP="00A62C93">
            <w:pPr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Όλες οι σωλήνες εντός του ψυκτικού δοχείου είναι ανοξείδωτες.</w:t>
            </w:r>
          </w:p>
        </w:tc>
        <w:tc>
          <w:tcPr>
            <w:tcW w:w="1250" w:type="dxa"/>
          </w:tcPr>
          <w:p w:rsidR="00793753" w:rsidRPr="00B24EFA" w:rsidRDefault="00793753" w:rsidP="00A62C93">
            <w:pPr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Το ψυκτικό στοιχείο είναι από ανοξείδωτη σωλήνα</w:t>
            </w:r>
          </w:p>
        </w:tc>
        <w:tc>
          <w:tcPr>
            <w:tcW w:w="1250" w:type="dxa"/>
          </w:tcPr>
          <w:p w:rsidR="00793753" w:rsidRPr="00B24EFA" w:rsidRDefault="00793753" w:rsidP="00A62C93">
            <w:pPr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Στη δεξαμενή νερού υπάρχει βαλβίδα καθαρισμού στο κάτω μέρος</w:t>
            </w:r>
          </w:p>
        </w:tc>
        <w:tc>
          <w:tcPr>
            <w:tcW w:w="1250" w:type="dxa"/>
          </w:tcPr>
          <w:p w:rsidR="00793753" w:rsidRPr="00B24EFA" w:rsidRDefault="00793753" w:rsidP="00A62C93">
            <w:pPr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  <w:vAlign w:val="center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jc w:val="center"/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 xml:space="preserve">Οι σωλήνες εξαγωγής του νερού είναι σταθερά στερεωμένες στο σώμα του </w:t>
            </w:r>
            <w:proofErr w:type="spellStart"/>
            <w:r w:rsidRPr="00B24EFA">
              <w:rPr>
                <w:rFonts w:ascii="Katsoulidis" w:hAnsi="Katsoulidis" w:cs="Calibri"/>
              </w:rPr>
              <w:t>ψύκτη</w:t>
            </w:r>
            <w:proofErr w:type="spellEnd"/>
            <w:r w:rsidRPr="00B24EFA">
              <w:rPr>
                <w:rFonts w:ascii="Katsoulidis" w:hAnsi="Katsoulidis" w:cs="Calibri"/>
              </w:rPr>
              <w:t xml:space="preserve"> για την αποφυγή του στραγγαλισμού κατά την τοποθέτηση ή αφαίρεση των βρυσών.</w:t>
            </w:r>
          </w:p>
        </w:tc>
        <w:tc>
          <w:tcPr>
            <w:tcW w:w="1250" w:type="dxa"/>
          </w:tcPr>
          <w:p w:rsidR="00793753" w:rsidRPr="00B24EFA" w:rsidRDefault="00793753" w:rsidP="00A62C93">
            <w:pPr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Ψυκτικός συμπιεστής παλινδρομικού τύπου, ψυκτικού υγρού R-134α 220~240V /50Hz, ισχύος 3/8 HP.</w:t>
            </w:r>
          </w:p>
        </w:tc>
        <w:tc>
          <w:tcPr>
            <w:tcW w:w="1250" w:type="dxa"/>
          </w:tcPr>
          <w:p w:rsidR="00793753" w:rsidRPr="00B24EFA" w:rsidRDefault="00793753" w:rsidP="00A62C93">
            <w:pPr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Δυνατότητα τοποθέτησης φίλτρου ενεργού άνθρακα</w:t>
            </w:r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ΝΑΙ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Να προσφερθούν φίλτρα ενεργού άνθρακα</w:t>
            </w:r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4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Εγγύηση σε έτη</w:t>
            </w:r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≥ 1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  <w:tr w:rsidR="00793753" w:rsidRPr="00B24EFA" w:rsidTr="00A62C93">
        <w:trPr>
          <w:trHeight w:val="492"/>
          <w:jc w:val="center"/>
        </w:trPr>
        <w:tc>
          <w:tcPr>
            <w:tcW w:w="804" w:type="dxa"/>
          </w:tcPr>
          <w:p w:rsidR="00793753" w:rsidRPr="00787532" w:rsidRDefault="00793753" w:rsidP="00793753">
            <w:pPr>
              <w:pStyle w:val="a3"/>
              <w:numPr>
                <w:ilvl w:val="0"/>
                <w:numId w:val="1"/>
              </w:numPr>
              <w:rPr>
                <w:rFonts w:ascii="Katsoulidis" w:hAnsi="Katsoulidis" w:cs="Calibri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both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Χρόνος παράδοσης σε μήνες</w:t>
            </w:r>
          </w:p>
        </w:tc>
        <w:tc>
          <w:tcPr>
            <w:tcW w:w="1250" w:type="dxa"/>
            <w:vAlign w:val="center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  <w:r w:rsidRPr="00B24EFA">
              <w:rPr>
                <w:rFonts w:ascii="Katsoulidis" w:hAnsi="Katsoulidis" w:cs="Calibri"/>
              </w:rPr>
              <w:t>≤ 1</w:t>
            </w:r>
          </w:p>
        </w:tc>
        <w:tc>
          <w:tcPr>
            <w:tcW w:w="2865" w:type="dxa"/>
          </w:tcPr>
          <w:p w:rsidR="00793753" w:rsidRPr="00B24EFA" w:rsidRDefault="00793753" w:rsidP="00A62C93">
            <w:pPr>
              <w:snapToGrid w:val="0"/>
              <w:spacing w:before="57" w:after="57"/>
              <w:jc w:val="center"/>
              <w:rPr>
                <w:rFonts w:ascii="Katsoulidis" w:hAnsi="Katsoulidis" w:cs="Calibri"/>
              </w:rPr>
            </w:pPr>
          </w:p>
        </w:tc>
      </w:tr>
    </w:tbl>
    <w:p w:rsidR="00793753" w:rsidRDefault="00793753" w:rsidP="00793753">
      <w:pPr>
        <w:rPr>
          <w:rFonts w:ascii="Katsoulidis" w:hAnsi="Katsoulidis" w:cs="Calibri"/>
        </w:rPr>
      </w:pPr>
    </w:p>
    <w:p w:rsidR="00793753" w:rsidRDefault="00793753" w:rsidP="00793753">
      <w:pPr>
        <w:rPr>
          <w:rFonts w:ascii="Katsoulidis" w:hAnsi="Katsoulidis" w:cs="Calibri"/>
        </w:rPr>
      </w:pPr>
    </w:p>
    <w:p w:rsidR="00793753" w:rsidRPr="00A15127" w:rsidRDefault="00793753" w:rsidP="00793753">
      <w:pPr>
        <w:rPr>
          <w:rFonts w:ascii="Katsoulidis" w:hAnsi="Katsoulidis" w:cs="Calibri"/>
        </w:rPr>
      </w:pPr>
    </w:p>
    <w:p w:rsidR="00793753" w:rsidRPr="00A15127" w:rsidRDefault="00793753" w:rsidP="00793753">
      <w:pPr>
        <w:jc w:val="center"/>
        <w:rPr>
          <w:rFonts w:ascii="Katsoulidis" w:hAnsi="Katsoulidis" w:cs="Calibri"/>
        </w:rPr>
      </w:pPr>
      <w:r w:rsidRPr="00A15127">
        <w:rPr>
          <w:rFonts w:ascii="Katsoulidis" w:hAnsi="Katsoulidis" w:cs="Calibri"/>
        </w:rPr>
        <w:t>Αθήνα, …………../……………./……………</w:t>
      </w:r>
    </w:p>
    <w:p w:rsidR="00793753" w:rsidRPr="00A15127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C10001">
      <w:pPr>
        <w:jc w:val="center"/>
        <w:rPr>
          <w:rFonts w:ascii="Katsoulidis" w:hAnsi="Katsoulidis" w:cs="Calibri"/>
        </w:rPr>
      </w:pPr>
      <w:r w:rsidRPr="00A15127">
        <w:rPr>
          <w:rFonts w:ascii="Katsoulidis" w:hAnsi="Katsoulidis" w:cs="Calibri"/>
        </w:rPr>
        <w:t>Για το Διαγωνιζόμενο</w:t>
      </w:r>
    </w:p>
    <w:p w:rsidR="00793753" w:rsidRPr="00A15127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  <w:r w:rsidRPr="00A15127">
        <w:rPr>
          <w:rFonts w:ascii="Katsoulidis" w:hAnsi="Katsoulidis" w:cs="Calibri"/>
        </w:rPr>
        <w:t>(</w:t>
      </w:r>
      <w:proofErr w:type="spellStart"/>
      <w:r w:rsidRPr="00A15127">
        <w:rPr>
          <w:rFonts w:ascii="Katsoulidis" w:hAnsi="Katsoulidis" w:cs="Calibri"/>
        </w:rPr>
        <w:t>Ονομ</w:t>
      </w:r>
      <w:proofErr w:type="spellEnd"/>
      <w:r w:rsidRPr="00A15127">
        <w:rPr>
          <w:rFonts w:ascii="Katsoulidis" w:hAnsi="Katsoulidis" w:cs="Calibri"/>
        </w:rPr>
        <w:t>/</w:t>
      </w:r>
      <w:proofErr w:type="spellStart"/>
      <w:r w:rsidRPr="00A15127">
        <w:rPr>
          <w:rFonts w:ascii="Katsoulidis" w:hAnsi="Katsoulidis" w:cs="Calibri"/>
        </w:rPr>
        <w:t>μο</w:t>
      </w:r>
      <w:proofErr w:type="spellEnd"/>
      <w:r w:rsidRPr="00A15127">
        <w:rPr>
          <w:rFonts w:ascii="Katsoulidis" w:hAnsi="Katsoulidis" w:cs="Calibri"/>
        </w:rPr>
        <w:t>, Σφραγίδα, Υπογραφή)</w:t>
      </w: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793753" w:rsidRDefault="00793753" w:rsidP="00793753">
      <w:pPr>
        <w:jc w:val="center"/>
        <w:rPr>
          <w:rFonts w:ascii="Katsoulidis" w:hAnsi="Katsoulidis" w:cs="Calibri"/>
        </w:rPr>
      </w:pPr>
    </w:p>
    <w:p w:rsidR="00937DF0" w:rsidRDefault="00937DF0"/>
    <w:sectPr w:rsidR="00937DF0" w:rsidSect="00C1000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D93"/>
    <w:multiLevelType w:val="hybridMultilevel"/>
    <w:tmpl w:val="CF64C8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93753"/>
    <w:rsid w:val="00793753"/>
    <w:rsid w:val="00937DF0"/>
    <w:rsid w:val="00A2600A"/>
    <w:rsid w:val="00C10001"/>
    <w:rsid w:val="00C8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F0"/>
  </w:style>
  <w:style w:type="paragraph" w:styleId="2">
    <w:name w:val="heading 2"/>
    <w:basedOn w:val="a"/>
    <w:next w:val="a"/>
    <w:link w:val="2Char"/>
    <w:qFormat/>
    <w:rsid w:val="00793753"/>
    <w:pPr>
      <w:keepNext/>
      <w:spacing w:after="0" w:line="240" w:lineRule="auto"/>
      <w:ind w:left="99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93753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a3">
    <w:name w:val="List Paragraph"/>
    <w:basedOn w:val="a"/>
    <w:uiPriority w:val="34"/>
    <w:qFormat/>
    <w:rsid w:val="00793753"/>
    <w:pPr>
      <w:tabs>
        <w:tab w:val="left" w:pos="72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Ρηγανά Ευαγγελία</dc:creator>
  <cp:keywords/>
  <dc:description/>
  <cp:lastModifiedBy>Ρηγανά Ευαγγελία</cp:lastModifiedBy>
  <cp:revision>4</cp:revision>
  <dcterms:created xsi:type="dcterms:W3CDTF">2020-06-16T10:12:00Z</dcterms:created>
  <dcterms:modified xsi:type="dcterms:W3CDTF">2020-06-16T10:14:00Z</dcterms:modified>
</cp:coreProperties>
</file>